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67A3" w:rsidRPr="006567A3" w:rsidRDefault="006567A3" w:rsidP="006567A3">
      <w:pPr>
        <w:spacing w:before="100" w:beforeAutospacing="1" w:after="100" w:afterAutospacing="1"/>
        <w:jc w:val="center"/>
        <w:rPr>
          <w:rFonts w:ascii="Calibri" w:eastAsia="Times New Roman" w:hAnsi="Calibri" w:cs="Calibri"/>
          <w:b/>
          <w:bCs/>
          <w:i/>
          <w:iCs/>
          <w:sz w:val="22"/>
          <w:szCs w:val="22"/>
        </w:rPr>
      </w:pPr>
      <w:r w:rsidRPr="00326C3C">
        <w:rPr>
          <w:rFonts w:ascii="Calibri" w:eastAsia="Times New Roman" w:hAnsi="Calibri" w:cs="Calibri"/>
          <w:b/>
          <w:bCs/>
          <w:i/>
          <w:iCs/>
          <w:sz w:val="22"/>
          <w:szCs w:val="22"/>
          <w:highlight w:val="yellow"/>
        </w:rPr>
        <w:t xml:space="preserve">Please contact the SBA MA District Office </w:t>
      </w:r>
      <w:r w:rsidRPr="00326C3C">
        <w:rPr>
          <w:rFonts w:ascii="Calibri" w:eastAsia="Times New Roman" w:hAnsi="Calibri" w:cs="Calibri"/>
          <w:b/>
          <w:bCs/>
          <w:i/>
          <w:iCs/>
          <w:sz w:val="22"/>
          <w:szCs w:val="22"/>
          <w:highlight w:val="yellow"/>
        </w:rPr>
        <w:t>for more information</w:t>
      </w:r>
      <w:r w:rsidRPr="00326C3C">
        <w:rPr>
          <w:rFonts w:ascii="Calibri" w:eastAsia="Times New Roman" w:hAnsi="Calibri" w:cs="Calibri"/>
          <w:b/>
          <w:bCs/>
          <w:i/>
          <w:iCs/>
          <w:sz w:val="22"/>
          <w:szCs w:val="22"/>
          <w:highlight w:val="yellow"/>
        </w:rPr>
        <w:t>.</w:t>
      </w:r>
    </w:p>
    <w:tbl>
      <w:tblPr>
        <w:tblW w:w="5000" w:type="pct"/>
        <w:jc w:val="center"/>
        <w:tblCellMar>
          <w:left w:w="0" w:type="dxa"/>
          <w:right w:w="0" w:type="dxa"/>
        </w:tblCellMar>
        <w:tblLook w:val="04A0" w:firstRow="1" w:lastRow="0" w:firstColumn="1" w:lastColumn="0" w:noHBand="0" w:noVBand="1"/>
      </w:tblPr>
      <w:tblGrid>
        <w:gridCol w:w="9360"/>
      </w:tblGrid>
      <w:tr w:rsidR="00BE0A09" w:rsidRPr="005931BD" w:rsidTr="00503F9C">
        <w:trPr>
          <w:jc w:val="center"/>
        </w:trPr>
        <w:tc>
          <w:tcPr>
            <w:tcW w:w="5000" w:type="pct"/>
            <w:shd w:val="clear" w:color="auto" w:fill="FFFFFF"/>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BE0A09" w:rsidRPr="005931BD" w:rsidTr="00503F9C">
              <w:tc>
                <w:tcPr>
                  <w:tcW w:w="0" w:type="auto"/>
                  <w:vAlign w:val="center"/>
                  <w:hideMark/>
                </w:tcPr>
                <w:p w:rsidR="00BE0A09" w:rsidRPr="005931BD" w:rsidRDefault="00BE0A09" w:rsidP="00503F9C">
                  <w:pPr>
                    <w:spacing w:before="100" w:beforeAutospacing="1" w:after="75"/>
                    <w:outlineLvl w:val="1"/>
                    <w:rPr>
                      <w:rFonts w:ascii="Times New Roman" w:eastAsia="Times New Roman" w:hAnsi="Times New Roman" w:cs="Times New Roman"/>
                      <w:b/>
                      <w:bCs/>
                      <w:sz w:val="36"/>
                      <w:szCs w:val="36"/>
                    </w:rPr>
                  </w:pPr>
                  <w:r w:rsidRPr="005931BD">
                    <w:rPr>
                      <w:rFonts w:ascii="Times New Roman" w:eastAsia="Times New Roman" w:hAnsi="Times New Roman" w:cs="Times New Roman"/>
                      <w:b/>
                      <w:bCs/>
                      <w:noProof/>
                      <w:sz w:val="36"/>
                      <w:szCs w:val="36"/>
                    </w:rPr>
                    <w:drawing>
                      <wp:anchor distT="0" distB="0" distL="66675" distR="66675" simplePos="0" relativeHeight="251659264" behindDoc="0" locked="0" layoutInCell="1" allowOverlap="0" wp14:anchorId="737F7579" wp14:editId="7BCA85C9">
                        <wp:simplePos x="0" y="0"/>
                        <wp:positionH relativeFrom="column">
                          <wp:posOffset>4324985</wp:posOffset>
                        </wp:positionH>
                        <wp:positionV relativeFrom="line">
                          <wp:posOffset>-8890</wp:posOffset>
                        </wp:positionV>
                        <wp:extent cx="1428750" cy="1784350"/>
                        <wp:effectExtent l="0" t="0" r="6350" b="6350"/>
                        <wp:wrapSquare wrapText="bothSides"/>
                        <wp:docPr id="8" name="Picture 8" descr="Jovita Carranz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vita Carranza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1BD">
                    <w:rPr>
                      <w:rFonts w:ascii="Times New Roman" w:eastAsia="Times New Roman" w:hAnsi="Times New Roman" w:cs="Times New Roman"/>
                      <w:b/>
                      <w:bCs/>
                      <w:color w:val="002E6D"/>
                      <w:sz w:val="30"/>
                      <w:szCs w:val="30"/>
                    </w:rPr>
                    <w:t>SBA Administrator Jovita Carranza's Response to the President’s Declaration of a National Emergency</w:t>
                  </w:r>
                </w:p>
                <w:p w:rsidR="00BE0A09" w:rsidRPr="005931BD" w:rsidRDefault="00BE0A09" w:rsidP="00503F9C">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3"/>
                      <w:szCs w:val="23"/>
                    </w:rPr>
                    <w:t>The President’s decision to declare a national emergency represents another significant and very important step in reducing barriers to public health and protecting America’s 30 million small businesses from the threat posed by Coronavirus (COVID-19).</w:t>
                  </w:r>
                </w:p>
                <w:p w:rsidR="00BE0A09" w:rsidRPr="005931BD" w:rsidRDefault="00BE0A09" w:rsidP="00503F9C">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3"/>
                      <w:szCs w:val="23"/>
                    </w:rPr>
                    <w:t>The President’s declaration, coupled with the Administration’s unprecedented efforts to mobilize and involve the full force of the federal government and the private sector — including leaders in science, medicine, transportation, finance and business — will help save lives and reduce economic disruptions in every community.</w:t>
                  </w:r>
                </w:p>
                <w:p w:rsidR="00BE0A09" w:rsidRPr="005931BD" w:rsidRDefault="00BE0A09" w:rsidP="00503F9C">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3"/>
                      <w:szCs w:val="23"/>
                    </w:rPr>
                    <w:t>The SBA is strongly committed to providing the most effective and customer-focused response possible to support small businesses that have incurred substantial economic loss as a result of the outbreak. The Agency is working closely with Governors to make up to $2 million in targeted, low-interest disaster recovery loans available to any small business enterprise that has been severely impacted by the situation.</w:t>
                  </w:r>
                </w:p>
                <w:p w:rsidR="00BE0A09" w:rsidRPr="005931BD" w:rsidRDefault="00BE0A09" w:rsidP="00503F9C">
                  <w:pPr>
                    <w:spacing w:before="100" w:beforeAutospacing="1" w:after="150"/>
                    <w:rPr>
                      <w:rFonts w:ascii="Times New Roman" w:eastAsia="Times New Roman" w:hAnsi="Times New Roman" w:cs="Times New Roman"/>
                    </w:rPr>
                  </w:pPr>
                  <w:hyperlink r:id="rId8" w:tgtFrame="_blank" w:history="1">
                    <w:r w:rsidRPr="005931BD">
                      <w:rPr>
                        <w:rFonts w:ascii="Calibri" w:eastAsia="Times New Roman" w:hAnsi="Calibri" w:cs="Calibri"/>
                        <w:b/>
                        <w:bCs/>
                        <w:color w:val="0B97DD"/>
                        <w:sz w:val="23"/>
                        <w:szCs w:val="23"/>
                        <w:u w:val="single"/>
                      </w:rPr>
                      <w:t>Read the full press release</w:t>
                    </w:r>
                  </w:hyperlink>
                  <w:r>
                    <w:rPr>
                      <w:rFonts w:ascii="Calibri" w:eastAsia="Times New Roman" w:hAnsi="Calibri" w:cs="Calibri"/>
                      <w:b/>
                      <w:bCs/>
                      <w:color w:val="000000"/>
                      <w:sz w:val="23"/>
                      <w:szCs w:val="23"/>
                    </w:rPr>
                    <w:br/>
                  </w:r>
                </w:p>
              </w:tc>
            </w:tr>
          </w:tbl>
          <w:p w:rsidR="00BE0A09" w:rsidRPr="005931BD" w:rsidRDefault="00BE0A09" w:rsidP="00503F9C">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060"/>
            </w:tblGrid>
            <w:tr w:rsidR="00BE0A09" w:rsidRPr="005931BD" w:rsidTr="00503F9C">
              <w:tc>
                <w:tcPr>
                  <w:tcW w:w="0" w:type="auto"/>
                  <w:vAlign w:val="center"/>
                  <w:hideMark/>
                </w:tcPr>
                <w:p w:rsidR="00BE0A09" w:rsidRPr="005931BD" w:rsidRDefault="00BE0A09" w:rsidP="00503F9C">
                  <w:pPr>
                    <w:spacing w:before="100" w:beforeAutospacing="1" w:after="75"/>
                    <w:outlineLvl w:val="1"/>
                    <w:rPr>
                      <w:rFonts w:ascii="Times New Roman" w:eastAsia="Times New Roman" w:hAnsi="Times New Roman" w:cs="Times New Roman"/>
                      <w:b/>
                      <w:bCs/>
                      <w:sz w:val="36"/>
                      <w:szCs w:val="36"/>
                    </w:rPr>
                  </w:pPr>
                  <w:r w:rsidRPr="005931BD">
                    <w:rPr>
                      <w:rFonts w:ascii="Times New Roman" w:eastAsia="Times New Roman" w:hAnsi="Times New Roman" w:cs="Times New Roman"/>
                      <w:b/>
                      <w:bCs/>
                      <w:noProof/>
                      <w:sz w:val="36"/>
                      <w:szCs w:val="36"/>
                    </w:rPr>
                    <w:drawing>
                      <wp:anchor distT="0" distB="0" distL="66675" distR="66675" simplePos="0" relativeHeight="251660288" behindDoc="0" locked="0" layoutInCell="1" allowOverlap="0" wp14:anchorId="237B6057" wp14:editId="4F2BA7DF">
                        <wp:simplePos x="0" y="0"/>
                        <wp:positionH relativeFrom="column">
                          <wp:posOffset>-1538605</wp:posOffset>
                        </wp:positionH>
                        <wp:positionV relativeFrom="line">
                          <wp:posOffset>-8255</wp:posOffset>
                        </wp:positionV>
                        <wp:extent cx="1471295" cy="826135"/>
                        <wp:effectExtent l="0" t="0" r="1905" b="0"/>
                        <wp:wrapSquare wrapText="bothSides"/>
                        <wp:docPr id="7" name="Picture 7" descr="COVID-19, coronavirus, CD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ID-19, coronavirus, CDC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29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1BD">
                    <w:rPr>
                      <w:rFonts w:ascii="Times New Roman" w:eastAsia="Times New Roman" w:hAnsi="Times New Roman" w:cs="Times New Roman"/>
                      <w:b/>
                      <w:bCs/>
                      <w:color w:val="002E6D"/>
                      <w:sz w:val="30"/>
                      <w:szCs w:val="30"/>
                    </w:rPr>
                    <w:t xml:space="preserve">SBA to Provide Disaster Assistance Loans for Small Businesses Impacted by Coronavirus (COVID-19) </w:t>
                  </w:r>
                </w:p>
                <w:p w:rsidR="00BE0A09" w:rsidRPr="005931BD" w:rsidRDefault="00BE0A09" w:rsidP="00503F9C">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3"/>
                      <w:szCs w:val="23"/>
                    </w:rPr>
                    <w:t xml:space="preserve">SBA is offering designated states and territories low-interest federal disaster loans for working capital to small businesses suffering substantial economic injury as a result of the Coronavirus (COVID-19). </w:t>
                  </w:r>
                </w:p>
                <w:p w:rsidR="00BE0A09" w:rsidRPr="005931BD" w:rsidRDefault="00BE0A09" w:rsidP="00503F9C">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3"/>
                      <w:szCs w:val="23"/>
                    </w:rPr>
                    <w:t>Upon a request received from a state’s or territory’s Governor, SBA will issue under its own authority, as provided by the Coronavirus Preparedness and Response Supplemental Appropriations Act that was recently signed by the President, an Economic Injury Disaster Loan declaration.</w:t>
                  </w:r>
                  <w:r>
                    <w:rPr>
                      <w:rFonts w:ascii="Times New Roman" w:eastAsia="Times New Roman" w:hAnsi="Times New Roman" w:cs="Times New Roman"/>
                      <w:color w:val="000000"/>
                      <w:sz w:val="23"/>
                      <w:szCs w:val="23"/>
                    </w:rPr>
                    <w:br/>
                  </w:r>
                  <w:hyperlink r:id="rId10" w:tgtFrame="_blank" w:history="1">
                    <w:r w:rsidRPr="005931BD">
                      <w:rPr>
                        <w:rFonts w:ascii="Calibri" w:eastAsia="Times New Roman" w:hAnsi="Calibri" w:cs="Calibri"/>
                        <w:b/>
                        <w:bCs/>
                        <w:color w:val="0B97DD"/>
                        <w:sz w:val="23"/>
                        <w:szCs w:val="23"/>
                        <w:u w:val="single"/>
                      </w:rPr>
                      <w:t>Learn more</w:t>
                    </w:r>
                  </w:hyperlink>
                </w:p>
              </w:tc>
            </w:tr>
          </w:tbl>
          <w:p w:rsidR="00BE0A09" w:rsidRPr="005931BD" w:rsidRDefault="00BE0A09" w:rsidP="00BE0A09">
            <w:pPr>
              <w:spacing w:before="100" w:beforeAutospacing="1" w:after="75"/>
              <w:outlineLvl w:val="1"/>
              <w:rPr>
                <w:rFonts w:ascii="Times New Roman" w:eastAsia="Times New Roman" w:hAnsi="Times New Roman" w:cs="Times New Roman"/>
                <w:b/>
                <w:bCs/>
                <w:sz w:val="36"/>
                <w:szCs w:val="36"/>
              </w:rPr>
            </w:pPr>
            <w:r w:rsidRPr="005931BD">
              <w:rPr>
                <w:rFonts w:ascii="Times New Roman" w:eastAsia="Times New Roman" w:hAnsi="Times New Roman" w:cs="Times New Roman"/>
                <w:b/>
                <w:bCs/>
                <w:noProof/>
                <w:sz w:val="36"/>
                <w:szCs w:val="36"/>
              </w:rPr>
              <w:drawing>
                <wp:anchor distT="0" distB="0" distL="66675" distR="66675" simplePos="0" relativeHeight="251662336" behindDoc="0" locked="0" layoutInCell="1" allowOverlap="0" wp14:anchorId="4C3ADDD6" wp14:editId="095D4033">
                  <wp:simplePos x="0" y="0"/>
                  <wp:positionH relativeFrom="column">
                    <wp:posOffset>-786765</wp:posOffset>
                  </wp:positionH>
                  <wp:positionV relativeFrom="line">
                    <wp:posOffset>219075</wp:posOffset>
                  </wp:positionV>
                  <wp:extent cx="720090" cy="720090"/>
                  <wp:effectExtent l="0" t="0" r="0" b="3810"/>
                  <wp:wrapSquare wrapText="bothSides"/>
                  <wp:docPr id="6" name="Picture 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li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1BD">
              <w:rPr>
                <w:rFonts w:ascii="Times New Roman" w:eastAsia="Times New Roman" w:hAnsi="Times New Roman" w:cs="Times New Roman"/>
                <w:b/>
                <w:bCs/>
                <w:color w:val="002E6D"/>
                <w:sz w:val="30"/>
                <w:szCs w:val="30"/>
              </w:rPr>
              <w:t>Tips for Small Businesses to Plan for and Respond to Coronavirus</w:t>
            </w:r>
          </w:p>
          <w:p w:rsidR="00BE0A09" w:rsidRPr="005931BD" w:rsidRDefault="00BE0A09" w:rsidP="00BE0A09">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1"/>
                <w:szCs w:val="21"/>
              </w:rPr>
              <w:t>Health and government officials are working together to maintain the safety, security, and health of the American people.</w:t>
            </w:r>
          </w:p>
          <w:p w:rsidR="00BE0A09" w:rsidRPr="005931BD" w:rsidRDefault="00BE0A09" w:rsidP="00BE0A09">
            <w:pPr>
              <w:spacing w:before="100" w:beforeAutospacing="1" w:after="150"/>
              <w:rPr>
                <w:rFonts w:ascii="Times New Roman" w:eastAsia="Times New Roman" w:hAnsi="Times New Roman" w:cs="Times New Roman"/>
              </w:rPr>
            </w:pPr>
            <w:r w:rsidRPr="005931BD">
              <w:rPr>
                <w:rFonts w:ascii="Times New Roman" w:eastAsia="Times New Roman" w:hAnsi="Times New Roman" w:cs="Times New Roman"/>
                <w:color w:val="000000"/>
                <w:sz w:val="21"/>
                <w:szCs w:val="21"/>
              </w:rPr>
              <w:lastRenderedPageBreak/>
              <w:t>Small businesses are encouraged to do their part to keep their employees, customers, and themselves healthy.</w:t>
            </w:r>
          </w:p>
          <w:p w:rsidR="00BE0A09" w:rsidRPr="005931BD" w:rsidRDefault="00BE0A09" w:rsidP="00BE0A09">
            <w:pPr>
              <w:rPr>
                <w:rFonts w:ascii="Times New Roman" w:eastAsia="Times New Roman" w:hAnsi="Times New Roman" w:cs="Times New Roman"/>
              </w:rPr>
            </w:pPr>
            <w:hyperlink r:id="rId12" w:tgtFrame="_blank" w:history="1">
              <w:r w:rsidRPr="005931BD">
                <w:rPr>
                  <w:rFonts w:ascii="Calibri" w:eastAsia="Times New Roman" w:hAnsi="Calibri" w:cs="Calibri"/>
                  <w:b/>
                  <w:bCs/>
                  <w:color w:val="0B97DD"/>
                  <w:sz w:val="21"/>
                  <w:szCs w:val="21"/>
                  <w:u w:val="single"/>
                </w:rPr>
                <w:t xml:space="preserve">Learn </w:t>
              </w:r>
              <w:r w:rsidRPr="005931BD">
                <w:rPr>
                  <w:rFonts w:ascii="Calibri" w:eastAsia="Times New Roman" w:hAnsi="Calibri" w:cs="Calibri"/>
                  <w:b/>
                  <w:bCs/>
                  <w:color w:val="0B97DD"/>
                  <w:sz w:val="21"/>
                  <w:szCs w:val="21"/>
                  <w:u w:val="single"/>
                </w:rPr>
                <w:t>m</w:t>
              </w:r>
              <w:r w:rsidRPr="005931BD">
                <w:rPr>
                  <w:rFonts w:ascii="Calibri" w:eastAsia="Times New Roman" w:hAnsi="Calibri" w:cs="Calibri"/>
                  <w:b/>
                  <w:bCs/>
                  <w:color w:val="0B97DD"/>
                  <w:sz w:val="21"/>
                  <w:szCs w:val="21"/>
                  <w:u w:val="single"/>
                </w:rPr>
                <w:t>ore</w:t>
              </w:r>
            </w:hyperlink>
          </w:p>
        </w:tc>
      </w:tr>
    </w:tbl>
    <w:p w:rsidR="00BE0A09" w:rsidRDefault="00BE0A09" w:rsidP="00BE0A09">
      <w:pPr>
        <w:spacing w:before="100" w:beforeAutospacing="1" w:after="240"/>
        <w:rPr>
          <w:rFonts w:ascii="Times New Roman" w:eastAsia="Times New Roman" w:hAnsi="Times New Roman" w:cs="Times New Roman"/>
        </w:rPr>
      </w:pPr>
      <w:hyperlink r:id="rId13" w:anchor="section-header-2" w:tgtFrame="_blank" w:history="1">
        <w:r w:rsidRPr="005931BD">
          <w:rPr>
            <w:rFonts w:ascii="Calibri" w:eastAsia="Times New Roman" w:hAnsi="Calibri" w:cs="Calibri"/>
            <w:color w:val="0000FF"/>
            <w:sz w:val="22"/>
            <w:szCs w:val="22"/>
            <w:u w:val="single"/>
          </w:rPr>
          <w:t>https://ww</w:t>
        </w:r>
        <w:r w:rsidRPr="005931BD">
          <w:rPr>
            <w:rFonts w:ascii="Calibri" w:eastAsia="Times New Roman" w:hAnsi="Calibri" w:cs="Calibri"/>
            <w:color w:val="0000FF"/>
            <w:sz w:val="22"/>
            <w:szCs w:val="22"/>
            <w:u w:val="single"/>
          </w:rPr>
          <w:t>w</w:t>
        </w:r>
        <w:r w:rsidRPr="005931BD">
          <w:rPr>
            <w:rFonts w:ascii="Calibri" w:eastAsia="Times New Roman" w:hAnsi="Calibri" w:cs="Calibri"/>
            <w:color w:val="0000FF"/>
            <w:sz w:val="22"/>
            <w:szCs w:val="22"/>
            <w:u w:val="single"/>
          </w:rPr>
          <w:t>.sba.gov/page/guidance-businesses-employers-plan-respond-coronavirus-disease-2019-covid-19#section-header-2</w:t>
        </w:r>
      </w:hyperlink>
      <w:r>
        <w:rPr>
          <w:rFonts w:ascii="Calibri" w:eastAsia="Times New Roman" w:hAnsi="Calibri" w:cs="Calibri"/>
          <w:sz w:val="22"/>
          <w:szCs w:val="22"/>
        </w:rPr>
        <w:br/>
      </w:r>
    </w:p>
    <w:p w:rsidR="00BE0A09" w:rsidRPr="00BE0A09" w:rsidRDefault="00BE0A09" w:rsidP="00BE0A09">
      <w:pPr>
        <w:spacing w:before="100" w:beforeAutospacing="1" w:after="240"/>
        <w:rPr>
          <w:rFonts w:ascii="Times New Roman" w:eastAsia="Times New Roman" w:hAnsi="Times New Roman" w:cs="Times New Roman"/>
          <w:sz w:val="32"/>
          <w:szCs w:val="32"/>
        </w:rPr>
      </w:pPr>
      <w:r w:rsidRPr="006567A3">
        <w:rPr>
          <w:rFonts w:ascii="Segoe UI" w:eastAsia="Times New Roman" w:hAnsi="Segoe UI" w:cs="Segoe UI"/>
          <w:b/>
          <w:bCs/>
          <w:sz w:val="32"/>
          <w:szCs w:val="32"/>
          <w:highlight w:val="yellow"/>
          <w:bdr w:val="none" w:sz="0" w:space="0" w:color="auto" w:frame="1"/>
        </w:rPr>
        <w:t>SBA Economic Injury Disaster Loan Program</w:t>
      </w:r>
    </w:p>
    <w:p w:rsidR="006567A3" w:rsidRPr="006567A3" w:rsidRDefault="006567A3" w:rsidP="006567A3">
      <w:pPr>
        <w:spacing w:before="100" w:beforeAutospacing="1" w:after="100" w:afterAutospacing="1"/>
        <w:rPr>
          <w:rFonts w:ascii="Times New Roman" w:eastAsia="Times New Roman" w:hAnsi="Times New Roman" w:cs="Times New Roman"/>
        </w:rPr>
      </w:pPr>
      <w:r>
        <w:rPr>
          <w:rFonts w:ascii="Segoe UI" w:eastAsia="Times New Roman" w:hAnsi="Segoe UI" w:cs="Segoe UI"/>
          <w:bdr w:val="none" w:sz="0" w:space="0" w:color="auto" w:frame="1"/>
        </w:rPr>
        <w:t xml:space="preserve">Here is </w:t>
      </w:r>
      <w:r w:rsidRPr="006567A3">
        <w:rPr>
          <w:rFonts w:ascii="Segoe UI" w:eastAsia="Times New Roman" w:hAnsi="Segoe UI" w:cs="Segoe UI"/>
          <w:bdr w:val="none" w:sz="0" w:space="0" w:color="auto" w:frame="1"/>
        </w:rPr>
        <w:t xml:space="preserve">a quick update on the </w:t>
      </w:r>
      <w:r w:rsidRPr="006567A3">
        <w:rPr>
          <w:rFonts w:ascii="Segoe UI" w:eastAsia="Times New Roman" w:hAnsi="Segoe UI" w:cs="Segoe UI"/>
          <w:b/>
          <w:bCs/>
          <w:bdr w:val="none" w:sz="0" w:space="0" w:color="auto" w:frame="1"/>
        </w:rPr>
        <w:t>SBA Economic Injury Disaster Loan Program</w:t>
      </w:r>
      <w:r w:rsidRPr="006567A3">
        <w:rPr>
          <w:rFonts w:ascii="Segoe UI" w:eastAsia="Times New Roman" w:hAnsi="Segoe UI" w:cs="Segoe UI"/>
          <w:bdr w:val="none" w:sz="0" w:space="0" w:color="auto" w:frame="1"/>
        </w:rPr>
        <w:t xml:space="preserve"> as it seems to be the subject of most </w:t>
      </w:r>
      <w:proofErr w:type="gramStart"/>
      <w:r w:rsidRPr="006567A3">
        <w:rPr>
          <w:rFonts w:ascii="Segoe UI" w:eastAsia="Times New Roman" w:hAnsi="Segoe UI" w:cs="Segoe UI"/>
          <w:bdr w:val="none" w:sz="0" w:space="0" w:color="auto" w:frame="1"/>
        </w:rPr>
        <w:t>calls</w:t>
      </w:r>
      <w:proofErr w:type="gramEnd"/>
      <w:r w:rsidRPr="006567A3">
        <w:rPr>
          <w:rFonts w:ascii="Segoe UI" w:eastAsia="Times New Roman" w:hAnsi="Segoe UI" w:cs="Segoe UI"/>
          <w:bdr w:val="none" w:sz="0" w:space="0" w:color="auto" w:frame="1"/>
        </w:rPr>
        <w:t xml:space="preserve"> we’ve received here in the District Office.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The MA Emergency Management Agency (MEMA) and Baker-</w:t>
      </w:r>
      <w:proofErr w:type="spellStart"/>
      <w:r w:rsidRPr="006567A3">
        <w:rPr>
          <w:rFonts w:ascii="Segoe UI" w:eastAsia="Times New Roman" w:hAnsi="Segoe UI" w:cs="Segoe UI"/>
          <w:bdr w:val="none" w:sz="0" w:space="0" w:color="auto" w:frame="1"/>
        </w:rPr>
        <w:t>Polito</w:t>
      </w:r>
      <w:proofErr w:type="spellEnd"/>
      <w:r w:rsidRPr="006567A3">
        <w:rPr>
          <w:rFonts w:ascii="Segoe UI" w:eastAsia="Times New Roman" w:hAnsi="Segoe UI" w:cs="Segoe UI"/>
          <w:bdr w:val="none" w:sz="0" w:space="0" w:color="auto" w:frame="1"/>
        </w:rPr>
        <w:t xml:space="preserve"> Administration are working closely with the U.S. SBA to activate the Economic Injury Disaster Loan (EIDL) program which would provide assistance to eligible businesses and non-profits impacted by COVID-19. </w:t>
      </w:r>
    </w:p>
    <w:p w:rsidR="006567A3" w:rsidRPr="006567A3" w:rsidRDefault="006567A3" w:rsidP="006567A3">
      <w:pPr>
        <w:spacing w:before="100" w:beforeAutospacing="1" w:after="100" w:afterAutospacing="1"/>
        <w:rPr>
          <w:rFonts w:ascii="Times New Roman" w:eastAsia="Times New Roman" w:hAnsi="Times New Roman" w:cs="Times New Roman"/>
          <w:b/>
          <w:bCs/>
        </w:rPr>
      </w:pPr>
      <w:r w:rsidRPr="006567A3">
        <w:rPr>
          <w:rFonts w:ascii="Segoe UI" w:eastAsia="Times New Roman" w:hAnsi="Segoe UI" w:cs="Segoe UI"/>
          <w:b/>
          <w:bCs/>
          <w:bdr w:val="none" w:sz="0" w:space="0" w:color="auto" w:frame="1"/>
        </w:rPr>
        <w:t xml:space="preserve">The 1st step in this process is to meet a minimum threshold of affected businesses within MA.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 xml:space="preserve">Affected small businesses and non-profits should download, complete, and submit the SBA EIDL Worksheet ( </w:t>
      </w:r>
      <w:hyperlink r:id="rId14" w:tgtFrame="_blank" w:history="1">
        <w:r w:rsidRPr="006567A3">
          <w:rPr>
            <w:rFonts w:ascii="Segoe UI" w:eastAsia="Times New Roman" w:hAnsi="Segoe UI" w:cs="Segoe UI"/>
            <w:b/>
            <w:bCs/>
            <w:color w:val="665ED0"/>
            <w:u w:val="single"/>
            <w:bdr w:val="none" w:sz="0" w:space="0" w:color="auto" w:frame="1"/>
            <w:shd w:val="clear" w:color="auto" w:fill="FFFFFF"/>
          </w:rPr>
          <w:t>https://lnkd.in/ewF7VBy</w:t>
        </w:r>
      </w:hyperlink>
      <w:r w:rsidRPr="006567A3">
        <w:rPr>
          <w:rFonts w:ascii="Segoe UI" w:eastAsia="Times New Roman" w:hAnsi="Segoe UI" w:cs="Segoe UI"/>
          <w:bdr w:val="none" w:sz="0" w:space="0" w:color="auto" w:frame="1"/>
        </w:rPr>
        <w:t xml:space="preserve"> ) &amp; Instructions to expedite activation of the EIDL program. </w:t>
      </w:r>
      <w:r w:rsidRPr="006567A3">
        <w:rPr>
          <w:rFonts w:ascii="Segoe UI" w:eastAsia="Times New Roman" w:hAnsi="Segoe UI" w:cs="Segoe UI"/>
          <w:b/>
          <w:bCs/>
        </w:rPr>
        <w:t xml:space="preserve">If you know of businesses being impacted as a result of the Corona virus, it would be helpful if you shared this information with them and encouraged them to complete the SBA Economic Injury Disaster Loan Worksheet </w:t>
      </w:r>
      <w:proofErr w:type="gramStart"/>
      <w:r w:rsidRPr="006567A3">
        <w:rPr>
          <w:rFonts w:ascii="Segoe UI" w:eastAsia="Times New Roman" w:hAnsi="Segoe UI" w:cs="Segoe UI"/>
          <w:b/>
          <w:bCs/>
        </w:rPr>
        <w:t>( link</w:t>
      </w:r>
      <w:proofErr w:type="gramEnd"/>
      <w:r w:rsidRPr="006567A3">
        <w:rPr>
          <w:rFonts w:ascii="Segoe UI" w:eastAsia="Times New Roman" w:hAnsi="Segoe UI" w:cs="Segoe UI"/>
          <w:b/>
          <w:bCs/>
        </w:rPr>
        <w:t xml:space="preserve"> is below to MEMA website ) and to submit it as soon as possible.</w:t>
      </w:r>
      <w:r w:rsidRPr="006567A3">
        <w:rPr>
          <w:rFonts w:ascii="Segoe UI" w:eastAsia="Times New Roman" w:hAnsi="Segoe UI" w:cs="Segoe UI"/>
        </w:rPr>
        <w:t xml:space="preserve">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 xml:space="preserve">Completed forms can be submitted by email to </w:t>
      </w:r>
      <w:hyperlink r:id="rId15" w:tgtFrame="_blank" w:history="1">
        <w:r w:rsidRPr="006567A3">
          <w:rPr>
            <w:rFonts w:ascii="Segoe UI" w:eastAsia="Times New Roman" w:hAnsi="Segoe UI" w:cs="Segoe UI"/>
            <w:b/>
            <w:bCs/>
            <w:color w:val="665ED0"/>
            <w:u w:val="single"/>
            <w:bdr w:val="none" w:sz="0" w:space="0" w:color="auto" w:frame="1"/>
            <w:shd w:val="clear" w:color="auto" w:fill="FFFFFF"/>
          </w:rPr>
          <w:t>Disaster.Recovery@mass.gov</w:t>
        </w:r>
      </w:hyperlink>
      <w:r w:rsidRPr="006567A3">
        <w:rPr>
          <w:rFonts w:ascii="Segoe UI" w:eastAsia="Times New Roman" w:hAnsi="Segoe UI" w:cs="Segoe UI"/>
          <w:bdr w:val="none" w:sz="0" w:space="0" w:color="auto" w:frame="1"/>
        </w:rPr>
        <w:t xml:space="preserve"> or by fax to (508) 820-1401.  If you do fax the form, please include your e mail. </w:t>
      </w:r>
      <w:r w:rsidRPr="006567A3">
        <w:rPr>
          <w:rFonts w:ascii="Segoe UI" w:eastAsia="Times New Roman" w:hAnsi="Segoe UI" w:cs="Segoe UI"/>
          <w:b/>
          <w:bCs/>
          <w:u w:val="single"/>
          <w:bdr w:val="none" w:sz="0" w:space="0" w:color="auto" w:frame="1"/>
        </w:rPr>
        <w:t xml:space="preserve">Please note, this initial survey form is not </w:t>
      </w:r>
      <w:proofErr w:type="gramStart"/>
      <w:r w:rsidRPr="006567A3">
        <w:rPr>
          <w:rFonts w:ascii="Segoe UI" w:eastAsia="Times New Roman" w:hAnsi="Segoe UI" w:cs="Segoe UI"/>
          <w:b/>
          <w:bCs/>
          <w:u w:val="single"/>
          <w:bdr w:val="none" w:sz="0" w:space="0" w:color="auto" w:frame="1"/>
        </w:rPr>
        <w:t>a</w:t>
      </w:r>
      <w:proofErr w:type="gramEnd"/>
      <w:r w:rsidRPr="006567A3">
        <w:rPr>
          <w:rFonts w:ascii="Segoe UI" w:eastAsia="Times New Roman" w:hAnsi="Segoe UI" w:cs="Segoe UI"/>
          <w:b/>
          <w:bCs/>
          <w:u w:val="single"/>
          <w:bdr w:val="none" w:sz="0" w:space="0" w:color="auto" w:frame="1"/>
        </w:rPr>
        <w:t xml:space="preserve"> SBA loan application.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 xml:space="preserve">When the EIDL program is activated, the small businesses will be contacted to apply directly to </w:t>
      </w:r>
      <w:r w:rsidRPr="006567A3">
        <w:rPr>
          <w:rFonts w:ascii="Segoe UI" w:eastAsia="Times New Roman" w:hAnsi="Segoe UI" w:cs="Segoe UI"/>
        </w:rPr>
        <w:t xml:space="preserve">SBA’s Disaster Assistance page </w:t>
      </w:r>
      <w:hyperlink r:id="rId16" w:tgtFrame="_blank" w:history="1">
        <w:r w:rsidRPr="006567A3">
          <w:rPr>
            <w:rFonts w:ascii="Segoe UI" w:eastAsia="Times New Roman" w:hAnsi="Segoe UI" w:cs="Segoe UI"/>
            <w:color w:val="0000FF"/>
            <w:u w:val="single"/>
          </w:rPr>
          <w:t>https://www.sba.gov/funding-programs/disaster-assistance</w:t>
        </w:r>
      </w:hyperlink>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 xml:space="preserve">and this website will be updated with application details. For questions, please contact </w:t>
      </w:r>
      <w:hyperlink r:id="rId17" w:tgtFrame="_blank" w:history="1">
        <w:r w:rsidRPr="006567A3">
          <w:rPr>
            <w:rFonts w:ascii="Segoe UI" w:eastAsia="Times New Roman" w:hAnsi="Segoe UI" w:cs="Segoe UI"/>
            <w:b/>
            <w:bCs/>
            <w:color w:val="665ED0"/>
            <w:u w:val="single"/>
            <w:bdr w:val="none" w:sz="0" w:space="0" w:color="auto" w:frame="1"/>
            <w:shd w:val="clear" w:color="auto" w:fill="FFFFFF"/>
          </w:rPr>
          <w:t>Disaster.Recovery@mass.gov</w:t>
        </w:r>
      </w:hyperlink>
      <w:r w:rsidRPr="006567A3">
        <w:rPr>
          <w:rFonts w:ascii="Segoe UI" w:eastAsia="Times New Roman" w:hAnsi="Segoe UI" w:cs="Segoe UI"/>
          <w:bdr w:val="none" w:sz="0" w:space="0" w:color="auto" w:frame="1"/>
        </w:rPr>
        <w:t xml:space="preserve">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dr w:val="none" w:sz="0" w:space="0" w:color="auto" w:frame="1"/>
        </w:rPr>
        <w:t>About the EIDL program: EIDLs provide small businesses with working capital loans of up to $2 million to help meet financial obligations and operating expenses until normal operations resume.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rPr>
        <w:t xml:space="preserve">Thank you for getting this information out to impacted businesses and to your respective networks as we are trying to get enough support as quickly as possible in order to get an SBA declaration for MA and the ability to do direct loans for this disaster ASAP.    </w:t>
      </w:r>
    </w:p>
    <w:p w:rsidR="006567A3" w:rsidRDefault="006567A3" w:rsidP="006567A3">
      <w:pPr>
        <w:spacing w:before="100" w:beforeAutospacing="1" w:after="100" w:afterAutospacing="1"/>
        <w:rPr>
          <w:rFonts w:ascii="Segoe UI" w:eastAsia="Times New Roman" w:hAnsi="Segoe UI" w:cs="Segoe UI"/>
        </w:rPr>
      </w:pPr>
      <w:r w:rsidRPr="006567A3">
        <w:rPr>
          <w:rFonts w:ascii="Segoe UI" w:eastAsia="Times New Roman" w:hAnsi="Segoe UI" w:cs="Segoe UI"/>
        </w:rPr>
        <w:lastRenderedPageBreak/>
        <w:t>Click on the link below or share Small Business Guidance (information below) with affected small businesses.</w:t>
      </w:r>
    </w:p>
    <w:p w:rsidR="006567A3" w:rsidRPr="006567A3" w:rsidRDefault="006567A3" w:rsidP="006567A3">
      <w:pPr>
        <w:spacing w:before="100" w:beforeAutospacing="1" w:after="100" w:afterAutospacing="1"/>
        <w:rPr>
          <w:rFonts w:ascii="Segoe UI" w:eastAsia="Times New Roman" w:hAnsi="Segoe UI" w:cs="Segoe UI"/>
        </w:rPr>
      </w:pPr>
      <w:hyperlink r:id="rId18" w:anchor="section-header-2" w:tgtFrame="_blank" w:history="1">
        <w:r w:rsidRPr="006567A3">
          <w:rPr>
            <w:rFonts w:ascii="Segoe UI" w:eastAsia="Times New Roman" w:hAnsi="Segoe UI" w:cs="Segoe UI"/>
            <w:b/>
            <w:bCs/>
            <w:color w:val="0000FF"/>
            <w:sz w:val="28"/>
            <w:szCs w:val="28"/>
            <w:u w:val="single"/>
          </w:rPr>
          <w:t>SBA’s Guidance for Businesses and Employers to Plan and Respond to Coronavirus Disease 2019 (COVID-19)</w:t>
        </w:r>
      </w:hyperlink>
    </w:p>
    <w:p w:rsidR="006567A3" w:rsidRPr="006567A3" w:rsidRDefault="006567A3" w:rsidP="006567A3">
      <w:pPr>
        <w:spacing w:before="100" w:beforeAutospacing="1" w:after="360"/>
        <w:rPr>
          <w:rFonts w:ascii="Times New Roman" w:eastAsia="Times New Roman" w:hAnsi="Times New Roman" w:cs="Times New Roman"/>
        </w:rPr>
      </w:pPr>
      <w:r w:rsidRPr="006567A3">
        <w:rPr>
          <w:rFonts w:ascii="Segoe UI" w:eastAsia="Times New Roman" w:hAnsi="Segoe UI" w:cs="Segoe UI"/>
          <w:i/>
          <w:iCs/>
          <w:color w:val="203864"/>
          <w:spacing w:val="-5"/>
          <w:sz w:val="28"/>
          <w:szCs w:val="28"/>
        </w:rPr>
        <w:t>Health and government officials are working together to maintain the safety, security, and health of the American people. Small businesses are encouraged to do their part to keep their employees, customers, and themselves healthy.</w:t>
      </w:r>
    </w:p>
    <w:p w:rsidR="006567A3" w:rsidRPr="006567A3" w:rsidRDefault="006567A3" w:rsidP="006567A3">
      <w:pPr>
        <w:spacing w:before="100" w:beforeAutospacing="1" w:after="360"/>
        <w:rPr>
          <w:rFonts w:ascii="Times New Roman" w:eastAsia="Times New Roman" w:hAnsi="Times New Roman" w:cs="Times New Roman"/>
        </w:rPr>
      </w:pPr>
      <w:hyperlink r:id="rId19" w:anchor="section-header-0" w:tgtFrame="_blank" w:history="1">
        <w:r w:rsidRPr="006567A3">
          <w:rPr>
            <w:rFonts w:ascii="Segoe UI" w:eastAsia="Times New Roman" w:hAnsi="Segoe UI" w:cs="Segoe UI"/>
            <w:b/>
            <w:bCs/>
            <w:color w:val="007DBC"/>
            <w:spacing w:val="-6"/>
            <w:sz w:val="28"/>
            <w:szCs w:val="28"/>
            <w:u w:val="single"/>
          </w:rPr>
          <w:t>Economic Injury Disaster Loan Program</w:t>
        </w:r>
      </w:hyperlink>
    </w:p>
    <w:p w:rsidR="006567A3" w:rsidRPr="006567A3" w:rsidRDefault="006567A3" w:rsidP="006567A3">
      <w:pPr>
        <w:numPr>
          <w:ilvl w:val="0"/>
          <w:numId w:val="1"/>
        </w:numPr>
        <w:spacing w:before="100" w:beforeAutospacing="1" w:after="100" w:afterAutospacing="1"/>
        <w:rPr>
          <w:rFonts w:ascii="Times New Roman" w:eastAsia="Times New Roman" w:hAnsi="Times New Roman" w:cs="Times New Roman"/>
          <w:color w:val="1B1E29"/>
        </w:rPr>
      </w:pPr>
      <w:hyperlink r:id="rId20" w:anchor="section-header-2" w:tgtFrame="_blank" w:history="1">
        <w:r w:rsidRPr="006567A3">
          <w:rPr>
            <w:rFonts w:ascii="Segoe UI" w:eastAsia="Times New Roman" w:hAnsi="Segoe UI" w:cs="Segoe UI"/>
            <w:color w:val="007DBC"/>
            <w:spacing w:val="-6"/>
            <w:u w:val="single"/>
          </w:rPr>
          <w:t>Guidance for Businesses and Employers</w:t>
        </w:r>
      </w:hyperlink>
    </w:p>
    <w:p w:rsidR="006567A3" w:rsidRPr="006567A3" w:rsidRDefault="006567A3" w:rsidP="006567A3">
      <w:pPr>
        <w:numPr>
          <w:ilvl w:val="0"/>
          <w:numId w:val="1"/>
        </w:numPr>
        <w:spacing w:before="100" w:beforeAutospacing="1" w:after="100" w:afterAutospacing="1"/>
        <w:rPr>
          <w:rFonts w:ascii="Times New Roman" w:eastAsia="Times New Roman" w:hAnsi="Times New Roman" w:cs="Times New Roman"/>
          <w:color w:val="1B1E29"/>
        </w:rPr>
      </w:pPr>
      <w:hyperlink r:id="rId21" w:anchor="section-header-4" w:tgtFrame="_blank" w:history="1">
        <w:r w:rsidRPr="006567A3">
          <w:rPr>
            <w:rFonts w:ascii="Segoe UI" w:eastAsia="Times New Roman" w:hAnsi="Segoe UI" w:cs="Segoe UI"/>
            <w:color w:val="007DBC"/>
            <w:spacing w:val="-6"/>
            <w:u w:val="single"/>
          </w:rPr>
          <w:t>SBA Products and Resources</w:t>
        </w:r>
      </w:hyperlink>
    </w:p>
    <w:p w:rsidR="006567A3" w:rsidRPr="006567A3" w:rsidRDefault="006567A3" w:rsidP="006567A3">
      <w:pPr>
        <w:numPr>
          <w:ilvl w:val="0"/>
          <w:numId w:val="1"/>
        </w:numPr>
        <w:spacing w:before="100" w:beforeAutospacing="1" w:after="100" w:afterAutospacing="1"/>
        <w:rPr>
          <w:rFonts w:ascii="Times New Roman" w:eastAsia="Times New Roman" w:hAnsi="Times New Roman" w:cs="Times New Roman"/>
          <w:color w:val="1B1E29"/>
        </w:rPr>
      </w:pPr>
      <w:hyperlink r:id="rId22" w:anchor="section-header-10" w:tgtFrame="_blank" w:history="1">
        <w:r w:rsidRPr="006567A3">
          <w:rPr>
            <w:rFonts w:ascii="Segoe UI" w:eastAsia="Times New Roman" w:hAnsi="Segoe UI" w:cs="Segoe UI"/>
            <w:color w:val="007DBC"/>
            <w:spacing w:val="-6"/>
            <w:u w:val="single"/>
          </w:rPr>
          <w:t>Government Contracting</w:t>
        </w:r>
      </w:hyperlink>
    </w:p>
    <w:p w:rsidR="006567A3" w:rsidRPr="006567A3" w:rsidRDefault="006567A3" w:rsidP="006567A3">
      <w:pPr>
        <w:numPr>
          <w:ilvl w:val="0"/>
          <w:numId w:val="1"/>
        </w:numPr>
        <w:spacing w:before="100" w:beforeAutospacing="1" w:after="100" w:afterAutospacing="1"/>
        <w:rPr>
          <w:rFonts w:ascii="Times New Roman" w:eastAsia="Times New Roman" w:hAnsi="Times New Roman" w:cs="Times New Roman"/>
          <w:color w:val="1B1E29"/>
        </w:rPr>
      </w:pPr>
      <w:hyperlink r:id="rId23" w:anchor="section-header-12" w:tgtFrame="_blank" w:history="1">
        <w:r w:rsidRPr="006567A3">
          <w:rPr>
            <w:rFonts w:ascii="Segoe UI" w:eastAsia="Times New Roman" w:hAnsi="Segoe UI" w:cs="Segoe UI"/>
            <w:color w:val="007DBC"/>
            <w:spacing w:val="-6"/>
            <w:u w:val="single"/>
          </w:rPr>
          <w:t>Local Assistance</w:t>
        </w:r>
      </w:hyperlink>
    </w:p>
    <w:p w:rsidR="006567A3" w:rsidRPr="006567A3" w:rsidRDefault="00BE6D9B" w:rsidP="006567A3">
      <w:pPr>
        <w:jc w:val="center"/>
        <w:rPr>
          <w:rFonts w:ascii="Segoe UI" w:eastAsia="Times New Roman" w:hAnsi="Segoe UI" w:cs="Segoe UI"/>
          <w:color w:val="1B1E29"/>
          <w:spacing w:val="-6"/>
        </w:rPr>
      </w:pPr>
      <w:r w:rsidRPr="006567A3">
        <w:rPr>
          <w:rFonts w:ascii="Segoe UI" w:eastAsia="Times New Roman" w:hAnsi="Segoe UI" w:cs="Segoe UI"/>
          <w:noProof/>
          <w:color w:val="1B1E29"/>
          <w:spacing w:val="-6"/>
        </w:rPr>
        <w:pict>
          <v:rect id="_x0000_i1025" alt="" style="width:468pt;height:1pt;mso-width-percent:0;mso-height-percent:0;mso-width-percent:0;mso-height-percent:0" o:hralign="center" o:hrstd="t" o:hr="t" fillcolor="#a0a0a0" stroked="f"/>
        </w:pic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z w:val="28"/>
          <w:szCs w:val="28"/>
        </w:rPr>
        <w:t>Economic Injury Disaster Loan Program</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The SBA will work directly with state Governors to provide targeted, low-interest loans to small businesses and non-profits that have been severely impacted by the Coronavirus (COVID-19). The SBA’s Economic Injury Disaster Loan program provides small businesses with working capital loans of up to $2 million that can provide vital economic support to small businesses to help overcome the temporary loss of revenue they are experiencing. </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Find more information on the SBA’s Economic Injury Disaster Loans at: </w:t>
      </w:r>
      <w:hyperlink r:id="rId24" w:tgtFrame="_blank" w:history="1">
        <w:r w:rsidRPr="006567A3">
          <w:rPr>
            <w:rFonts w:ascii="Segoe UI" w:eastAsia="Times New Roman" w:hAnsi="Segoe UI" w:cs="Segoe UI"/>
            <w:color w:val="007DBC"/>
            <w:spacing w:val="-6"/>
            <w:u w:val="single"/>
          </w:rPr>
          <w:t>SBA.gov/Disaster</w:t>
        </w:r>
      </w:hyperlink>
      <w:r w:rsidRPr="006567A3">
        <w:rPr>
          <w:rFonts w:ascii="Segoe UI" w:eastAsia="Times New Roman" w:hAnsi="Segoe UI" w:cs="Segoe UI"/>
          <w:color w:val="1B1E29"/>
          <w:spacing w:val="-6"/>
        </w:rPr>
        <w:t>.</w: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z w:val="28"/>
          <w:szCs w:val="28"/>
        </w:rPr>
        <w:t>Guidance for Businesses and Employers</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The Centers for Disease Control and Prevention (CDC) offers the most up-to-date information on COVID-19. This interim guidance is based on what is currently known </w:t>
      </w:r>
      <w:hyperlink r:id="rId25" w:tgtFrame="_blank" w:history="1">
        <w:r w:rsidRPr="006567A3">
          <w:rPr>
            <w:rFonts w:ascii="Segoe UI" w:eastAsia="Times New Roman" w:hAnsi="Segoe UI" w:cs="Segoe UI"/>
            <w:color w:val="007DBC"/>
            <w:spacing w:val="-6"/>
            <w:u w:val="single"/>
          </w:rPr>
          <w:t>about the coronavirus disease 2019 (COVID-19)</w:t>
        </w:r>
      </w:hyperlink>
      <w:r w:rsidRPr="006567A3">
        <w:rPr>
          <w:rFonts w:ascii="Segoe UI" w:eastAsia="Times New Roman" w:hAnsi="Segoe UI" w:cs="Segoe UI"/>
          <w:color w:val="1B1E29"/>
          <w:spacing w:val="-6"/>
        </w:rPr>
        <w:t>. For updates from CDC, please see the following:</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26" w:tgtFrame="_blank" w:history="1">
        <w:r w:rsidRPr="006567A3">
          <w:rPr>
            <w:rFonts w:ascii="Segoe UI" w:eastAsia="Times New Roman" w:hAnsi="Segoe UI" w:cs="Segoe UI"/>
            <w:color w:val="007DBC"/>
            <w:spacing w:val="-6"/>
            <w:u w:val="single"/>
          </w:rPr>
          <w:t>Interim Guidance for Businesses and Employers to Plan and Respond to Coronavirus Disease 2019 (COVID-19)</w:t>
        </w:r>
      </w:hyperlink>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27" w:tgtFrame="_blank" w:history="1">
        <w:r w:rsidRPr="006567A3">
          <w:rPr>
            <w:rFonts w:ascii="Segoe UI" w:eastAsia="Times New Roman" w:hAnsi="Segoe UI" w:cs="Segoe UI"/>
            <w:color w:val="007DBC"/>
            <w:spacing w:val="-6"/>
            <w:u w:val="single"/>
          </w:rPr>
          <w:t>Preventing Stigma Related to COVID-19</w:t>
        </w:r>
      </w:hyperlink>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28" w:tgtFrame="_blank" w:history="1">
        <w:r w:rsidRPr="006567A3">
          <w:rPr>
            <w:rFonts w:ascii="Segoe UI" w:eastAsia="Times New Roman" w:hAnsi="Segoe UI" w:cs="Segoe UI"/>
            <w:color w:val="007DBC"/>
            <w:spacing w:val="-6"/>
            <w:u w:val="single"/>
          </w:rPr>
          <w:t>Share Facts about COVID-19</w:t>
        </w:r>
      </w:hyperlink>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lastRenderedPageBreak/>
        <w:t>o</w:t>
      </w:r>
      <w:r w:rsidRPr="006567A3">
        <w:rPr>
          <w:rFonts w:ascii="Times New Roman" w:eastAsia="Times New Roman" w:hAnsi="Times New Roman" w:cs="Times New Roman"/>
          <w:color w:val="1B1E29"/>
          <w:spacing w:val="-6"/>
          <w:sz w:val="14"/>
          <w:szCs w:val="14"/>
        </w:rPr>
        <w:t xml:space="preserve">    </w:t>
      </w:r>
      <w:hyperlink r:id="rId29" w:tgtFrame="_blank" w:history="1">
        <w:r w:rsidRPr="006567A3">
          <w:rPr>
            <w:rFonts w:ascii="Segoe UI" w:eastAsia="Times New Roman" w:hAnsi="Segoe UI" w:cs="Segoe UI"/>
            <w:color w:val="007DBC"/>
            <w:spacing w:val="-6"/>
            <w:u w:val="single"/>
          </w:rPr>
          <w:t>CDC Coronavirus Disease 2019 (COVID-19) Web page</w:t>
        </w:r>
      </w:hyperlink>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30" w:tgtFrame="_blank" w:history="1">
        <w:r w:rsidRPr="006567A3">
          <w:rPr>
            <w:rFonts w:ascii="Segoe UI" w:eastAsia="Times New Roman" w:hAnsi="Segoe UI" w:cs="Segoe UI"/>
            <w:color w:val="007DBC"/>
            <w:spacing w:val="-6"/>
            <w:u w:val="single"/>
          </w:rPr>
          <w:t>Information on Coronavirus Disease 2019 (COVID-19) Prevention, Symptoms and FAQ</w:t>
        </w:r>
      </w:hyperlink>
      <w:r w:rsidRPr="006567A3">
        <w:rPr>
          <w:rFonts w:ascii="Segoe UI" w:eastAsia="Times New Roman" w:hAnsi="Segoe UI" w:cs="Segoe UI"/>
          <w:color w:val="1B1E29"/>
          <w:spacing w:val="-6"/>
        </w:rPr>
        <w:br/>
        <w:t>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The following interim guidance may help prevent workplace exposures to acute respiratory illnesses, including COVID-19, in non-healthcare settings. The guidance also provides planning considerations if there are more widespread, community outbreaks of COVID-19.</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To prevent stigma and discrimination in the workplace, use the guidance described below and on the </w:t>
      </w:r>
      <w:hyperlink r:id="rId31" w:tgtFrame="_blank" w:history="1">
        <w:r w:rsidRPr="006567A3">
          <w:rPr>
            <w:rFonts w:ascii="Segoe UI" w:eastAsia="Times New Roman" w:hAnsi="Segoe UI" w:cs="Segoe UI"/>
            <w:color w:val="007DBC"/>
            <w:spacing w:val="-6"/>
            <w:u w:val="single"/>
          </w:rPr>
          <w:t>CDC’s Guidance for Businesses and Employers</w:t>
        </w:r>
      </w:hyperlink>
      <w:r w:rsidRPr="006567A3">
        <w:rPr>
          <w:rFonts w:ascii="Segoe UI" w:eastAsia="Times New Roman" w:hAnsi="Segoe UI" w:cs="Segoe UI"/>
          <w:color w:val="1B1E29"/>
          <w:spacing w:val="-6"/>
        </w:rPr>
        <w:t> web page.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Below are recommended strategies for employers to use now. In-depth guidance is available on the </w:t>
      </w:r>
      <w:hyperlink r:id="rId32" w:tgtFrame="_blank" w:history="1">
        <w:r w:rsidRPr="006567A3">
          <w:rPr>
            <w:rFonts w:ascii="Segoe UI" w:eastAsia="Times New Roman" w:hAnsi="Segoe UI" w:cs="Segoe UI"/>
            <w:color w:val="007DBC"/>
            <w:spacing w:val="-6"/>
            <w:u w:val="single"/>
          </w:rPr>
          <w:t>CDC’s Guidance for Businesses and Employers</w:t>
        </w:r>
      </w:hyperlink>
      <w:r w:rsidRPr="006567A3">
        <w:rPr>
          <w:rFonts w:ascii="Segoe UI" w:eastAsia="Times New Roman" w:hAnsi="Segoe UI" w:cs="Segoe UI"/>
          <w:color w:val="1B1E29"/>
          <w:spacing w:val="-6"/>
        </w:rPr>
        <w:t> web page:</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Actively encourage sick employees to stay home</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Separate sick employees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Emphasize staying home when sick, respiratory etiquette and hand hygiene by all employees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Perform routine environmental cleaning</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Advise employees before traveling to take certain steps</w:t>
      </w:r>
    </w:p>
    <w:p w:rsidR="006567A3" w:rsidRPr="006567A3" w:rsidRDefault="006567A3" w:rsidP="006567A3">
      <w:pPr>
        <w:spacing w:before="100" w:beforeAutospacing="1" w:after="100" w:afterAutospacing="1"/>
        <w:ind w:left="1200"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Check the </w:t>
      </w:r>
      <w:hyperlink r:id="rId33" w:tgtFrame="_blank" w:history="1">
        <w:r w:rsidRPr="006567A3">
          <w:rPr>
            <w:rFonts w:ascii="Segoe UI" w:eastAsia="Times New Roman" w:hAnsi="Segoe UI" w:cs="Segoe UI"/>
            <w:color w:val="007DBC"/>
            <w:spacing w:val="-6"/>
            <w:u w:val="single"/>
          </w:rPr>
          <w:t>CDC’s Traveler’s Health Notices</w:t>
        </w:r>
      </w:hyperlink>
      <w:r w:rsidRPr="006567A3">
        <w:rPr>
          <w:rFonts w:ascii="Segoe UI" w:eastAsia="Times New Roman" w:hAnsi="Segoe UI" w:cs="Segoe UI"/>
          <w:color w:val="1B1E29"/>
          <w:spacing w:val="-6"/>
        </w:rPr>
        <w:t> for the latest guidance and recommendations for each country to which you will travel. Specific travel information for travelers going to and returning from designated countries with risk of community spread of Coronavirus, and information for aircrew, can be found on the </w:t>
      </w:r>
      <w:hyperlink r:id="rId34" w:tgtFrame="_blank" w:history="1">
        <w:r w:rsidRPr="006567A3">
          <w:rPr>
            <w:rFonts w:ascii="Segoe UI" w:eastAsia="Times New Roman" w:hAnsi="Segoe UI" w:cs="Segoe UI"/>
            <w:color w:val="007DBC"/>
            <w:spacing w:val="-6"/>
            <w:u w:val="single"/>
          </w:rPr>
          <w:t>CDC website</w:t>
        </w:r>
      </w:hyperlink>
      <w:r w:rsidRPr="006567A3">
        <w:rPr>
          <w:rFonts w:ascii="Segoe UI" w:eastAsia="Times New Roman" w:hAnsi="Segoe UI" w:cs="Segoe UI"/>
          <w:color w:val="1B1E29"/>
          <w:spacing w:val="-6"/>
        </w:rPr>
        <w:t>.</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Additional Measures in Response to Currently Occurring Sporadic Importations of the COVID-19:</w:t>
      </w:r>
    </w:p>
    <w:p w:rsidR="006567A3" w:rsidRPr="006567A3" w:rsidRDefault="006567A3" w:rsidP="006567A3">
      <w:pPr>
        <w:spacing w:before="100" w:beforeAutospacing="1" w:after="100" w:afterAutospacing="1"/>
        <w:ind w:left="1200"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Employees who are well but who have a sick family member at home with COVID-19 should notify their supervisor and refer to CDC guidance for </w:t>
      </w:r>
      <w:hyperlink r:id="rId35" w:tgtFrame="_blank" w:history="1">
        <w:r w:rsidRPr="006567A3">
          <w:rPr>
            <w:rFonts w:ascii="Segoe UI" w:eastAsia="Times New Roman" w:hAnsi="Segoe UI" w:cs="Segoe UI"/>
            <w:color w:val="007DBC"/>
            <w:spacing w:val="-6"/>
            <w:u w:val="single"/>
          </w:rPr>
          <w:t>how to conduct a risk assessment</w:t>
        </w:r>
      </w:hyperlink>
      <w:r w:rsidRPr="006567A3">
        <w:rPr>
          <w:rFonts w:ascii="Segoe UI" w:eastAsia="Times New Roman" w:hAnsi="Segoe UI" w:cs="Segoe UI"/>
          <w:color w:val="1B1E29"/>
          <w:spacing w:val="-6"/>
        </w:rPr>
        <w:t> of their potential exposure.</w:t>
      </w:r>
    </w:p>
    <w:p w:rsidR="006567A3" w:rsidRPr="006567A3" w:rsidRDefault="006567A3" w:rsidP="006567A3">
      <w:pPr>
        <w:spacing w:before="100" w:beforeAutospacing="1" w:after="100" w:afterAutospacing="1"/>
        <w:ind w:left="1200"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color w:val="1B1E29"/>
          <w:spacing w:val="-6"/>
        </w:rPr>
        <w:t>If an employee is confirmed to have COVID-19, employers should inform fellow employees of their possible exposure to COVID-19 in the workplace but maintain confidentiality as required by the Americans with Disabilities Act (ADA). Employees exposed to a co-worker with confirmed COVID-19 should refer to CDC guidance for </w:t>
      </w:r>
      <w:hyperlink r:id="rId36" w:tgtFrame="_blank" w:history="1">
        <w:r w:rsidRPr="006567A3">
          <w:rPr>
            <w:rFonts w:ascii="Segoe UI" w:eastAsia="Times New Roman" w:hAnsi="Segoe UI" w:cs="Segoe UI"/>
            <w:color w:val="007DBC"/>
            <w:spacing w:val="-6"/>
            <w:u w:val="single"/>
          </w:rPr>
          <w:t>how to conduct a risk assessment</w:t>
        </w:r>
      </w:hyperlink>
      <w:r w:rsidRPr="006567A3">
        <w:rPr>
          <w:rFonts w:ascii="Segoe UI" w:eastAsia="Times New Roman" w:hAnsi="Segoe UI" w:cs="Segoe UI"/>
          <w:color w:val="1B1E29"/>
          <w:spacing w:val="-6"/>
        </w:rPr>
        <w:t> of their potential exposure.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203864"/>
          <w:spacing w:val="-6"/>
          <w:sz w:val="28"/>
          <w:szCs w:val="28"/>
        </w:rPr>
        <w:t>Common Issues Small Businesses May Encounter:</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lastRenderedPageBreak/>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Capital Access</w:t>
      </w:r>
      <w:r w:rsidRPr="006567A3">
        <w:rPr>
          <w:rFonts w:ascii="Segoe UI" w:eastAsia="Times New Roman" w:hAnsi="Segoe UI" w:cs="Segoe UI"/>
          <w:color w:val="1B1E29"/>
          <w:spacing w:val="-6"/>
        </w:rPr>
        <w:t> – Incidents can strain a small business's financial capacity to make payroll, maintain inventory and respond to market fluctuations (both sudden drops and surges in demand). Businesses should prepare by exploring and testing their capital access options so they have what they need when they need it.  See </w:t>
      </w:r>
      <w:hyperlink r:id="rId37" w:tgtFrame="_blank" w:history="1">
        <w:r w:rsidRPr="006567A3">
          <w:rPr>
            <w:rFonts w:ascii="Segoe UI" w:eastAsia="Times New Roman" w:hAnsi="Segoe UI" w:cs="Segoe UI"/>
            <w:color w:val="007DBC"/>
            <w:spacing w:val="-6"/>
            <w:u w:val="single"/>
          </w:rPr>
          <w:t>SBA’s capital access resources</w:t>
        </w:r>
      </w:hyperlink>
      <w:r w:rsidRPr="006567A3">
        <w:rPr>
          <w:rFonts w:ascii="Segoe UI" w:eastAsia="Times New Roman" w:hAnsi="Segoe UI" w:cs="Segoe UI"/>
          <w:color w:val="1B1E29"/>
          <w:spacing w:val="-6"/>
        </w:rPr>
        <w:t>.</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Workforce Capacity</w:t>
      </w:r>
      <w:r w:rsidRPr="006567A3">
        <w:rPr>
          <w:rFonts w:ascii="Segoe UI" w:eastAsia="Times New Roman" w:hAnsi="Segoe UI" w:cs="Segoe UI"/>
          <w:color w:val="1B1E29"/>
          <w:spacing w:val="-6"/>
        </w:rPr>
        <w:t> – Incidents have just as much impact on your workers as they do your clientele. It’s critical to ensure they have the ability to fulfill their duties while protected.</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Inventory and Supply Chain Shortfalls</w:t>
      </w:r>
      <w:r w:rsidRPr="006567A3">
        <w:rPr>
          <w:rFonts w:ascii="Segoe UI" w:eastAsia="Times New Roman" w:hAnsi="Segoe UI" w:cs="Segoe UI"/>
          <w:color w:val="1B1E29"/>
          <w:spacing w:val="-6"/>
        </w:rPr>
        <w:t> – While the possibility could be remote, it is a prudent preparedness measure to ensure you have either adequate supplies of inventory for a sustained period and/or diversify your distributor sources in the event one supplier cannot meet an order request.</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Facility Remediation/Clean-up Costs</w:t>
      </w:r>
      <w:r w:rsidRPr="006567A3">
        <w:rPr>
          <w:rFonts w:ascii="Segoe UI" w:eastAsia="Times New Roman" w:hAnsi="Segoe UI" w:cs="Segoe UI"/>
          <w:color w:val="1B1E29"/>
          <w:spacing w:val="-6"/>
        </w:rPr>
        <w:t> – Depending on the incident, there may be a need to enhance the protection of customers and staff by increasing the frequency and intensity by which your business conducts cleaning of surfaces frequently touched by occupants and visitors. Check your maintenance contracts and supplies of cleaning materials to ensure they can meet increases in demand.</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Insurance Coverage Issues</w:t>
      </w:r>
      <w:r w:rsidRPr="006567A3">
        <w:rPr>
          <w:rFonts w:ascii="Segoe UI" w:eastAsia="Times New Roman" w:hAnsi="Segoe UI" w:cs="Segoe UI"/>
          <w:color w:val="1B1E29"/>
          <w:spacing w:val="-6"/>
        </w:rPr>
        <w:t> – Many businesses have business interruption insurance; Now is the time to contact your insurance agent to review your policy to understand precisely what you are and are not covered for in the event of an extended incident.</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Changing Market Demand</w:t>
      </w:r>
      <w:r w:rsidRPr="006567A3">
        <w:rPr>
          <w:rFonts w:ascii="Segoe UI" w:eastAsia="Times New Roman" w:hAnsi="Segoe UI" w:cs="Segoe UI"/>
          <w:color w:val="1B1E29"/>
          <w:spacing w:val="-6"/>
        </w:rPr>
        <w:t> – Depending on the incident, there may be access controls or movement restrictions established which can impede your customers from reaching your business. Additionally, there may be public concerns about public exposure to an incident and they may decide </w:t>
      </w:r>
      <w:r w:rsidRPr="006567A3">
        <w:rPr>
          <w:rFonts w:ascii="Segoe UI" w:eastAsia="Times New Roman" w:hAnsi="Segoe UI" w:cs="Segoe UI"/>
          <w:i/>
          <w:iCs/>
          <w:color w:val="1B1E29"/>
          <w:spacing w:val="-6"/>
        </w:rPr>
        <w:t>not to</w:t>
      </w:r>
      <w:r w:rsidRPr="006567A3">
        <w:rPr>
          <w:rFonts w:ascii="Segoe UI" w:eastAsia="Times New Roman" w:hAnsi="Segoe UI" w:cs="Segoe UI"/>
          <w:color w:val="1B1E29"/>
          <w:spacing w:val="-6"/>
        </w:rPr>
        <w:t> go to your business out of concern of exposing themselves to greater risk. </w:t>
      </w:r>
      <w:hyperlink r:id="rId38" w:tgtFrame="_blank" w:history="1">
        <w:r w:rsidRPr="006567A3">
          <w:rPr>
            <w:rFonts w:ascii="Segoe UI" w:eastAsia="Times New Roman" w:hAnsi="Segoe UI" w:cs="Segoe UI"/>
            <w:color w:val="007DBC"/>
            <w:spacing w:val="-6"/>
            <w:u w:val="single"/>
          </w:rPr>
          <w:t>SBA’s Resources Partners and District Offices</w:t>
        </w:r>
      </w:hyperlink>
      <w:r w:rsidRPr="006567A3">
        <w:rPr>
          <w:rFonts w:ascii="Segoe UI" w:eastAsia="Times New Roman" w:hAnsi="Segoe UI" w:cs="Segoe UI"/>
          <w:color w:val="1B1E29"/>
          <w:spacing w:val="-6"/>
        </w:rPr>
        <w:t> have trained experts who can help you craft a plan specific to your situation to help navigate any rapid changes in demand.</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Marketing</w:t>
      </w:r>
      <w:r w:rsidRPr="006567A3">
        <w:rPr>
          <w:rFonts w:ascii="Segoe UI" w:eastAsia="Times New Roman" w:hAnsi="Segoe UI" w:cs="Segoe UI"/>
          <w:color w:val="1B1E29"/>
          <w:spacing w:val="-6"/>
        </w:rPr>
        <w:t> – It’s critical to communicate openly with your customers about the status of your operations, what protective measures you’ve implemented, and how they (as customers) will be protected when they visit your business. Promotions may also help incentivize customers who may be reluctant to patronize your business.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Plan</w:t>
      </w:r>
      <w:r w:rsidRPr="006567A3">
        <w:rPr>
          <w:rFonts w:ascii="Segoe UI" w:eastAsia="Times New Roman" w:hAnsi="Segoe UI" w:cs="Segoe UI"/>
          <w:color w:val="1B1E29"/>
          <w:spacing w:val="-6"/>
        </w:rPr>
        <w:t> – As a business, bring your staff together and prepare a plan for what you will do if the incident worsens or improves. It’s also helpful to conduct a tabletop exercise to simulate potential scenarios and how your business management and staff might respond to the hypothetical scenario in the exercise. For examples of tabletop exercises, visit FEMA’s website at: </w:t>
      </w:r>
      <w:hyperlink r:id="rId39" w:tgtFrame="_blank" w:history="1">
        <w:r w:rsidRPr="006567A3">
          <w:rPr>
            <w:rFonts w:ascii="Segoe UI" w:eastAsia="Times New Roman" w:hAnsi="Segoe UI" w:cs="Segoe UI"/>
            <w:color w:val="007DBC"/>
            <w:spacing w:val="-6"/>
            <w:u w:val="single"/>
          </w:rPr>
          <w:t>https://www.fema.gov/emergency-planning-exercises</w:t>
        </w:r>
      </w:hyperlink>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z w:val="28"/>
          <w:szCs w:val="28"/>
        </w:rPr>
        <w:t>SBA Products and Resources</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lastRenderedPageBreak/>
        <w:t>SBA is here to assist small businesses with accessing federal resources and navigating their own preparedness plans as described by the </w:t>
      </w:r>
      <w:hyperlink r:id="rId40" w:tgtFrame="_blank" w:history="1">
        <w:r w:rsidRPr="006567A3">
          <w:rPr>
            <w:rFonts w:ascii="Segoe UI" w:eastAsia="Times New Roman" w:hAnsi="Segoe UI" w:cs="Segoe UI"/>
            <w:color w:val="007DBC"/>
            <w:spacing w:val="-6"/>
            <w:u w:val="single"/>
          </w:rPr>
          <w:t>CDC’s Guidance for Businesses and Employers</w:t>
        </w:r>
      </w:hyperlink>
      <w:r w:rsidRPr="006567A3">
        <w:rPr>
          <w:rFonts w:ascii="Segoe UI" w:eastAsia="Times New Roman" w:hAnsi="Segoe UI" w:cs="Segoe UI"/>
          <w:color w:val="1B1E29"/>
          <w:spacing w:val="-6"/>
        </w:rPr>
        <w:t>.</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 xml:space="preserve">SBA works with a number of local partners to counsel, mentor and train small businesses. The SBA has 68 District Offices, as well as support </w:t>
      </w:r>
      <w:bookmarkStart w:id="0" w:name="_GoBack"/>
      <w:bookmarkEnd w:id="0"/>
      <w:r w:rsidRPr="006567A3">
        <w:rPr>
          <w:rFonts w:ascii="Segoe UI" w:eastAsia="Times New Roman" w:hAnsi="Segoe UI" w:cs="Segoe UI"/>
          <w:color w:val="1B1E29"/>
          <w:spacing w:val="-6"/>
        </w:rPr>
        <w:t>provided by its Resource Partners, such as SCORE offices, Women’s Business Centers, Small Business Development Centers and Veterans Business Outreach Centers. When faced with a business need, use the </w:t>
      </w:r>
      <w:hyperlink r:id="rId41" w:tgtFrame="_blank" w:history="1">
        <w:r w:rsidRPr="006567A3">
          <w:rPr>
            <w:rFonts w:ascii="Segoe UI" w:eastAsia="Times New Roman" w:hAnsi="Segoe UI" w:cs="Segoe UI"/>
            <w:color w:val="007DBC"/>
            <w:spacing w:val="-6"/>
            <w:u w:val="single"/>
          </w:rPr>
          <w:t>SBA’s Local Assistance Directory</w:t>
        </w:r>
      </w:hyperlink>
      <w:r w:rsidRPr="006567A3">
        <w:rPr>
          <w:rFonts w:ascii="Segoe UI" w:eastAsia="Times New Roman" w:hAnsi="Segoe UI" w:cs="Segoe UI"/>
          <w:color w:val="1B1E29"/>
          <w:spacing w:val="-6"/>
        </w:rPr>
        <w:t> to locate the office nearest you.</w: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pacing w:val="-5"/>
          <w:sz w:val="28"/>
          <w:szCs w:val="28"/>
        </w:rPr>
        <w:t>Access to Capital</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SBA provides a number of loan resources for small businesses to utilize when operating their business. For more information on loans or how to connect with a lender, visit: </w:t>
      </w:r>
      <w:hyperlink r:id="rId42" w:tgtFrame="_blank" w:history="1">
        <w:r w:rsidRPr="006567A3">
          <w:rPr>
            <w:rFonts w:ascii="Segoe UI" w:eastAsia="Times New Roman" w:hAnsi="Segoe UI" w:cs="Segoe UI"/>
            <w:color w:val="007DBC"/>
            <w:spacing w:val="-6"/>
            <w:u w:val="single"/>
          </w:rPr>
          <w:t>https://www.sba.gov/funding-programs/loans</w:t>
        </w:r>
      </w:hyperlink>
      <w:r w:rsidRPr="006567A3">
        <w:rPr>
          <w:rFonts w:ascii="Segoe UI" w:eastAsia="Times New Roman" w:hAnsi="Segoe UI" w:cs="Segoe UI"/>
          <w:color w:val="1B1E29"/>
          <w:spacing w:val="-6"/>
        </w:rPr>
        <w:t>.</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b/>
          <w:bCs/>
          <w:color w:val="1B1E29"/>
          <w:spacing w:val="-6"/>
        </w:rPr>
        <w:t>How to get access to lending partners?</w:t>
      </w:r>
      <w:r w:rsidRPr="006567A3">
        <w:rPr>
          <w:rFonts w:ascii="Segoe UI" w:eastAsia="Times New Roman" w:hAnsi="Segoe UI" w:cs="Segoe UI"/>
          <w:color w:val="1B1E29"/>
          <w:spacing w:val="-6"/>
        </w:rPr>
        <w:t>  SBA has developed </w:t>
      </w:r>
      <w:hyperlink r:id="rId43" w:tgtFrame="_blank" w:history="1">
        <w:r w:rsidRPr="006567A3">
          <w:rPr>
            <w:rFonts w:ascii="Segoe UI" w:eastAsia="Times New Roman" w:hAnsi="Segoe UI" w:cs="Segoe UI"/>
            <w:color w:val="007DBC"/>
            <w:spacing w:val="-6"/>
            <w:u w:val="single"/>
          </w:rPr>
          <w:t>Lender Match</w:t>
        </w:r>
      </w:hyperlink>
      <w:r w:rsidRPr="006567A3">
        <w:rPr>
          <w:rFonts w:ascii="Segoe UI" w:eastAsia="Times New Roman" w:hAnsi="Segoe UI" w:cs="Segoe UI"/>
          <w:color w:val="1B1E29"/>
          <w:spacing w:val="-6"/>
        </w:rPr>
        <w:t>, a free online referral tool that connects small businesses with participating SBA-approved lenders within 48 hours</w:t>
      </w:r>
      <w:r w:rsidRPr="006567A3">
        <w:rPr>
          <w:rFonts w:ascii="Segoe UI" w:eastAsia="Times New Roman" w:hAnsi="Segoe UI" w:cs="Segoe UI"/>
          <w:i/>
          <w:iCs/>
          <w:color w:val="1B1E29"/>
          <w:spacing w:val="-6"/>
        </w:rPr>
        <w:t>.</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7(a) program</w:t>
      </w:r>
      <w:r w:rsidRPr="006567A3">
        <w:rPr>
          <w:rFonts w:ascii="Segoe UI" w:eastAsia="Times New Roman" w:hAnsi="Segoe UI" w:cs="Segoe UI"/>
          <w:color w:val="1B1E29"/>
          <w:spacing w:val="-6"/>
        </w:rPr>
        <w:t xml:space="preserve"> offers loan amounts up to $5,000,000 and is an all-inclusive loan program deployed by lending partners for eligible small businesses within the U.S. States and its territories. The uses of proceeds </w:t>
      </w:r>
      <w:proofErr w:type="gramStart"/>
      <w:r w:rsidRPr="006567A3">
        <w:rPr>
          <w:rFonts w:ascii="Segoe UI" w:eastAsia="Times New Roman" w:hAnsi="Segoe UI" w:cs="Segoe UI"/>
          <w:color w:val="1B1E29"/>
          <w:spacing w:val="-6"/>
        </w:rPr>
        <w:t>include:</w:t>
      </w:r>
      <w:proofErr w:type="gramEnd"/>
      <w:r w:rsidRPr="006567A3">
        <w:rPr>
          <w:rFonts w:ascii="Segoe UI" w:eastAsia="Times New Roman" w:hAnsi="Segoe UI" w:cs="Segoe UI"/>
          <w:color w:val="1B1E29"/>
          <w:spacing w:val="-6"/>
        </w:rPr>
        <w:t xml:space="preserve"> working capital; expansion/renovation; new construction; purchase of land or buildings; purchase of equipment, fixtures; lease-hold improvements; refinancing debt for compelling reasons; seasonal line of credit; inventory; or starting a business.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Express</w:t>
      </w:r>
      <w:r w:rsidRPr="006567A3">
        <w:rPr>
          <w:rFonts w:ascii="Segoe UI" w:eastAsia="Times New Roman" w:hAnsi="Segoe UI" w:cs="Segoe UI"/>
          <w:color w:val="1B1E29"/>
          <w:spacing w:val="-6"/>
        </w:rPr>
        <w:t> loan program provides loans up to $350,000 for no more than 7 years with an option to revolve. There is a turnaround time of 36 hours for approval or denial of a completed application. The uses of proceeds are the same as the standard 7(a) loan.</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Community Advantage </w:t>
      </w:r>
      <w:r w:rsidRPr="006567A3">
        <w:rPr>
          <w:rFonts w:ascii="Segoe UI" w:eastAsia="Times New Roman" w:hAnsi="Segoe UI" w:cs="Segoe UI"/>
          <w:color w:val="1B1E29"/>
          <w:spacing w:val="-6"/>
        </w:rPr>
        <w:t>loan pilot program allows mission-based lenders to assist small businesses in underserved markets with a maximum loan size of $250,000. The uses of proceeds are the same as the standard 7(a) loan.</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504</w:t>
      </w:r>
      <w:r w:rsidRPr="006567A3">
        <w:rPr>
          <w:rFonts w:ascii="Segoe UI" w:eastAsia="Times New Roman" w:hAnsi="Segoe UI" w:cs="Segoe UI"/>
          <w:color w:val="1B1E29"/>
          <w:spacing w:val="-6"/>
        </w:rPr>
        <w:t> loan program is designed to foster economic development and job creation and/or retention. The eligible use of proceeds is limited to the acquisition or eligible refinance of fixed assets.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Microloan</w:t>
      </w:r>
      <w:r w:rsidRPr="006567A3">
        <w:rPr>
          <w:rFonts w:ascii="Segoe UI" w:eastAsia="Times New Roman" w:hAnsi="Segoe UI" w:cs="Segoe UI"/>
          <w:color w:val="1B1E29"/>
          <w:spacing w:val="-6"/>
        </w:rPr>
        <w:t> program involves making loans through nonprofit lending organizations to underserved markets. Authorized use of loan proceeds includes working capital, supplies, machinery &amp; equipment, and fixtures (does not include real estate). The maximum loan amount is $50,000 with the average loan size of $14,000.</w: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pacing w:val="-5"/>
          <w:sz w:val="28"/>
          <w:szCs w:val="28"/>
        </w:rPr>
        <w:t>Exporting Assistance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 xml:space="preserve">SBA provides export loans to help small businesses achieve sales through exports and can help these businesses respond to opportunities and challenges associated with trade, such as COVID-19. The </w:t>
      </w:r>
      <w:r w:rsidRPr="006567A3">
        <w:rPr>
          <w:rFonts w:ascii="Segoe UI" w:eastAsia="Times New Roman" w:hAnsi="Segoe UI" w:cs="Segoe UI"/>
          <w:color w:val="1B1E29"/>
          <w:spacing w:val="-6"/>
        </w:rPr>
        <w:lastRenderedPageBreak/>
        <w:t>loans are available to U.S. small businesses that export directly overseas, or those that export indirectly by selling to a customer that then exports their products.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Export Express</w:t>
      </w:r>
      <w:r w:rsidRPr="006567A3">
        <w:rPr>
          <w:rFonts w:ascii="Segoe UI" w:eastAsia="Times New Roman" w:hAnsi="Segoe UI" w:cs="Segoe UI"/>
          <w:color w:val="1B1E29"/>
          <w:spacing w:val="-6"/>
        </w:rPr>
        <w:t> loan program allows access to capital quickly for businesses that need financing up to $500,000. Businesses can apply for a line of credit or term note prior to finalizing an export sale or while pursuing opportunities overseas, such as identifying a new overseas customer should an export sale be lost due to COVID-19.</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Export Working Capital</w:t>
      </w:r>
      <w:r w:rsidRPr="006567A3">
        <w:rPr>
          <w:rFonts w:ascii="Segoe UI" w:eastAsia="Times New Roman" w:hAnsi="Segoe UI" w:cs="Segoe UI"/>
          <w:color w:val="1B1E29"/>
          <w:spacing w:val="-6"/>
        </w:rPr>
        <w:t> program enables small businesses to fulfill export orders and finance international sales by providing revolving lines of credit or transaction-based financing of up to $5 million. Businesses could use a loan to obtain or retain overseas customers by offering attractive payment terms.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r w:rsidRPr="006567A3">
        <w:rPr>
          <w:rFonts w:ascii="Segoe UI" w:eastAsia="Times New Roman" w:hAnsi="Segoe UI" w:cs="Segoe UI"/>
          <w:b/>
          <w:bCs/>
          <w:color w:val="1B1E29"/>
          <w:spacing w:val="-6"/>
        </w:rPr>
        <w:t>International Trade</w:t>
      </w:r>
      <w:r w:rsidRPr="006567A3">
        <w:rPr>
          <w:rFonts w:ascii="Segoe UI" w:eastAsia="Times New Roman" w:hAnsi="Segoe UI" w:cs="Segoe UI"/>
          <w:color w:val="1B1E29"/>
          <w:spacing w:val="-6"/>
        </w:rPr>
        <w:t> loan program helps small businesses engaged in international trade to retool or expand to better compete and react to changing business conditions. It can also help exporting firms to expand their sales to new markets or to re-shore operations back to the U.S.</w: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z w:val="28"/>
          <w:szCs w:val="28"/>
        </w:rPr>
        <w:t>Government Contracting</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SBA is focused on assisting with the continuity of operations for small business contracting programs and small businesses with federal contracts. For more information on federal contracting, visit </w:t>
      </w:r>
      <w:hyperlink r:id="rId44" w:tgtFrame="_blank" w:history="1">
        <w:r w:rsidRPr="006567A3">
          <w:rPr>
            <w:rFonts w:ascii="Segoe UI" w:eastAsia="Times New Roman" w:hAnsi="Segoe UI" w:cs="Segoe UI"/>
            <w:color w:val="007DBC"/>
            <w:spacing w:val="-6"/>
            <w:u w:val="single"/>
          </w:rPr>
          <w:t>https://www.sba.gov/federal-contracting/contracting-guide</w:t>
        </w:r>
      </w:hyperlink>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More specifically:</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45" w:tgtFrame="_blank" w:history="1">
        <w:r w:rsidRPr="006567A3">
          <w:rPr>
            <w:rFonts w:ascii="Segoe UI" w:eastAsia="Times New Roman" w:hAnsi="Segoe UI" w:cs="Segoe UI"/>
            <w:b/>
            <w:bCs/>
            <w:color w:val="007DBC"/>
            <w:spacing w:val="-6"/>
            <w:u w:val="single"/>
          </w:rPr>
          <w:t>8(a) Business Development</w:t>
        </w:r>
      </w:hyperlink>
      <w:r w:rsidRPr="006567A3">
        <w:rPr>
          <w:rFonts w:ascii="Segoe UI" w:eastAsia="Times New Roman" w:hAnsi="Segoe UI" w:cs="Segoe UI"/>
          <w:color w:val="1B1E29"/>
          <w:spacing w:val="-6"/>
        </w:rPr>
        <w:t xml:space="preserve"> program serves to help provide a level playing field for small businesses owned by socially and economically disadvantaged people or entities, and the government limits competition for certain contracts to businesses that participate. The 8(a) </w:t>
      </w:r>
      <w:proofErr w:type="gramStart"/>
      <w:r w:rsidRPr="006567A3">
        <w:rPr>
          <w:rFonts w:ascii="Segoe UI" w:eastAsia="Times New Roman" w:hAnsi="Segoe UI" w:cs="Segoe UI"/>
          <w:color w:val="1B1E29"/>
          <w:spacing w:val="-6"/>
        </w:rPr>
        <w:t>program</w:t>
      </w:r>
      <w:proofErr w:type="gramEnd"/>
      <w:r w:rsidRPr="006567A3">
        <w:rPr>
          <w:rFonts w:ascii="Segoe UI" w:eastAsia="Times New Roman" w:hAnsi="Segoe UI" w:cs="Segoe UI"/>
          <w:color w:val="1B1E29"/>
          <w:spacing w:val="-6"/>
        </w:rPr>
        <w:t xml:space="preserve"> offer and acceptance process is available nationwide, and the SBA continues to work with federal agencies to ensure maximum practicable opportunity to small businesses. 8(a) program participants should stay in touch with their Business Opportunity Specialist (BOS).</w:t>
      </w:r>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46" w:tgtFrame="_blank" w:history="1">
        <w:r w:rsidRPr="006567A3">
          <w:rPr>
            <w:rFonts w:ascii="Segoe UI" w:eastAsia="Times New Roman" w:hAnsi="Segoe UI" w:cs="Segoe UI"/>
            <w:b/>
            <w:bCs/>
            <w:color w:val="007DBC"/>
            <w:spacing w:val="-6"/>
            <w:u w:val="single"/>
          </w:rPr>
          <w:t>HUBZone</w:t>
        </w:r>
      </w:hyperlink>
      <w:r w:rsidRPr="006567A3">
        <w:rPr>
          <w:rFonts w:ascii="Segoe UI" w:eastAsia="Times New Roman" w:hAnsi="Segoe UI" w:cs="Segoe UI"/>
          <w:b/>
          <w:bCs/>
          <w:color w:val="1B1E29"/>
          <w:spacing w:val="-6"/>
        </w:rPr>
        <w:t> </w:t>
      </w:r>
      <w:r w:rsidRPr="006567A3">
        <w:rPr>
          <w:rFonts w:ascii="Segoe UI" w:eastAsia="Times New Roman" w:hAnsi="Segoe UI" w:cs="Segoe UI"/>
          <w:color w:val="1B1E29"/>
          <w:spacing w:val="-6"/>
        </w:rPr>
        <w:t>program offers eligibility assistance every Thursday from 2:00-3:00 p.m. ET at 1-202-765-1264; access code 63068189#.  Members of the HUBZone team answer questions to help firms navigate the certification process.  For specific questions regarding an application, please contact the HUBZone Help Desk at </w:t>
      </w:r>
      <w:hyperlink r:id="rId47" w:tgtFrame="_blank" w:history="1">
        <w:r w:rsidRPr="006567A3">
          <w:rPr>
            <w:rFonts w:ascii="Segoe UI" w:eastAsia="Times New Roman" w:hAnsi="Segoe UI" w:cs="Segoe UI"/>
            <w:color w:val="007DBC"/>
            <w:spacing w:val="-6"/>
            <w:u w:val="single"/>
          </w:rPr>
          <w:t>hubzone@sba.gov.</w:t>
        </w:r>
      </w:hyperlink>
    </w:p>
    <w:p w:rsidR="006567A3" w:rsidRPr="006567A3" w:rsidRDefault="006567A3" w:rsidP="006567A3">
      <w:pPr>
        <w:spacing w:before="100" w:beforeAutospacing="1" w:after="100" w:afterAutospacing="1"/>
        <w:ind w:left="405" w:hanging="360"/>
        <w:rPr>
          <w:rFonts w:ascii="Times New Roman" w:eastAsia="Times New Roman" w:hAnsi="Times New Roman" w:cs="Times New Roman"/>
        </w:rPr>
      </w:pPr>
      <w:r w:rsidRPr="006567A3">
        <w:rPr>
          <w:rFonts w:ascii="Courier New" w:eastAsia="Times New Roman" w:hAnsi="Courier New" w:cs="Courier New"/>
          <w:color w:val="1B1E29"/>
          <w:spacing w:val="-6"/>
          <w:sz w:val="20"/>
          <w:szCs w:val="20"/>
        </w:rPr>
        <w:t>o</w:t>
      </w:r>
      <w:r w:rsidRPr="006567A3">
        <w:rPr>
          <w:rFonts w:ascii="Times New Roman" w:eastAsia="Times New Roman" w:hAnsi="Times New Roman" w:cs="Times New Roman"/>
          <w:color w:val="1B1E29"/>
          <w:spacing w:val="-6"/>
          <w:sz w:val="14"/>
          <w:szCs w:val="14"/>
        </w:rPr>
        <w:t xml:space="preserve">    </w:t>
      </w:r>
      <w:hyperlink r:id="rId48" w:tgtFrame="_blank" w:history="1">
        <w:r w:rsidRPr="006567A3">
          <w:rPr>
            <w:rFonts w:ascii="Segoe UI" w:eastAsia="Times New Roman" w:hAnsi="Segoe UI" w:cs="Segoe UI"/>
            <w:b/>
            <w:bCs/>
            <w:color w:val="007DBC"/>
            <w:spacing w:val="-6"/>
            <w:u w:val="single"/>
          </w:rPr>
          <w:t>Women-owned Small Business</w:t>
        </w:r>
      </w:hyperlink>
      <w:r w:rsidRPr="006567A3">
        <w:rPr>
          <w:rFonts w:ascii="Segoe UI" w:eastAsia="Times New Roman" w:hAnsi="Segoe UI" w:cs="Segoe UI"/>
          <w:color w:val="1B1E29"/>
          <w:spacing w:val="-6"/>
        </w:rPr>
        <w:t> firms who have questions, please visit </w:t>
      </w:r>
      <w:hyperlink r:id="rId49" w:tgtFrame="_blank" w:history="1">
        <w:r w:rsidRPr="006567A3">
          <w:rPr>
            <w:rFonts w:ascii="Segoe UI" w:eastAsia="Times New Roman" w:hAnsi="Segoe UI" w:cs="Segoe UI"/>
            <w:color w:val="007DBC"/>
            <w:spacing w:val="-6"/>
            <w:u w:val="single"/>
          </w:rPr>
          <w:t>www.sba.gov/wosbready</w:t>
        </w:r>
      </w:hyperlink>
      <w:r w:rsidRPr="006567A3">
        <w:rPr>
          <w:rFonts w:ascii="Segoe UI" w:eastAsia="Times New Roman" w:hAnsi="Segoe UI" w:cs="Segoe UI"/>
          <w:color w:val="1B1E29"/>
          <w:spacing w:val="-6"/>
        </w:rPr>
        <w:t> or write to </w:t>
      </w:r>
      <w:hyperlink r:id="rId50" w:tgtFrame="_blank" w:history="1">
        <w:r w:rsidRPr="006567A3">
          <w:rPr>
            <w:rFonts w:ascii="Segoe UI" w:eastAsia="Times New Roman" w:hAnsi="Segoe UI" w:cs="Segoe UI"/>
            <w:color w:val="007DBC"/>
            <w:spacing w:val="-6"/>
            <w:u w:val="single"/>
          </w:rPr>
          <w:t>wosb@sba.gov.</w:t>
        </w:r>
      </w:hyperlink>
      <w:r w:rsidRPr="006567A3">
        <w:rPr>
          <w:rFonts w:ascii="Segoe UI" w:eastAsia="Times New Roman" w:hAnsi="Segoe UI" w:cs="Segoe UI"/>
          <w:color w:val="1B1E29"/>
          <w:spacing w:val="-6"/>
        </w:rPr>
        <w:br/>
        <w:t> </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 xml:space="preserve">If a situation occurs that will prevent small businesses with government contracts from successfully performing their contract, they should reach out to their contracting officer and seek to obtain extensions before they receive cure notices or threats of termination. The SBA’s Procurement Center </w:t>
      </w:r>
      <w:r w:rsidRPr="006567A3">
        <w:rPr>
          <w:rFonts w:ascii="Segoe UI" w:eastAsia="Times New Roman" w:hAnsi="Segoe UI" w:cs="Segoe UI"/>
          <w:color w:val="1B1E29"/>
          <w:spacing w:val="-6"/>
        </w:rPr>
        <w:lastRenderedPageBreak/>
        <w:t>Representatives can assist affected small businesses to engage with their contracting officer. Use the </w:t>
      </w:r>
      <w:hyperlink r:id="rId51" w:tgtFrame="_blank" w:history="1">
        <w:r w:rsidRPr="006567A3">
          <w:rPr>
            <w:rFonts w:ascii="Segoe UI" w:eastAsia="Times New Roman" w:hAnsi="Segoe UI" w:cs="Segoe UI"/>
            <w:color w:val="007DBC"/>
            <w:spacing w:val="-6"/>
            <w:u w:val="single"/>
          </w:rPr>
          <w:t>Procurement Center Representative Directory</w:t>
        </w:r>
      </w:hyperlink>
      <w:r w:rsidRPr="006567A3">
        <w:rPr>
          <w:rFonts w:ascii="Segoe UI" w:eastAsia="Times New Roman" w:hAnsi="Segoe UI" w:cs="Segoe UI"/>
          <w:color w:val="1B1E29"/>
          <w:spacing w:val="-6"/>
        </w:rPr>
        <w:t> to connect with the representative nearest you.</w:t>
      </w:r>
    </w:p>
    <w:p w:rsidR="006567A3" w:rsidRPr="006567A3" w:rsidRDefault="006567A3" w:rsidP="006567A3">
      <w:pPr>
        <w:spacing w:before="100" w:beforeAutospacing="1" w:after="120"/>
        <w:rPr>
          <w:rFonts w:ascii="Times New Roman" w:eastAsia="Times New Roman" w:hAnsi="Times New Roman" w:cs="Times New Roman"/>
        </w:rPr>
      </w:pPr>
      <w:r w:rsidRPr="006567A3">
        <w:rPr>
          <w:rFonts w:ascii="Segoe UI" w:eastAsia="Times New Roman" w:hAnsi="Segoe UI" w:cs="Segoe UI"/>
          <w:color w:val="002E6D"/>
          <w:sz w:val="28"/>
          <w:szCs w:val="28"/>
        </w:rPr>
        <w:t>Local Assistance</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Segoe UI" w:eastAsia="Times New Roman" w:hAnsi="Segoe UI" w:cs="Segoe UI"/>
          <w:color w:val="1B1E29"/>
          <w:spacing w:val="-6"/>
        </w:rPr>
        <w:t>SBA works with a number of local partners to counsel, mentor, and train small businesses. The SBA has 68 District Offices, as well as support provided by its Resource Partners, such as SCORE offices, Women’s Business Centers, Small Business Development Centers and Veterans Business Outreach Centers. When faced with a business need, use the </w:t>
      </w:r>
      <w:hyperlink r:id="rId52" w:tgtFrame="_blank" w:history="1">
        <w:r w:rsidRPr="006567A3">
          <w:rPr>
            <w:rFonts w:ascii="Segoe UI" w:eastAsia="Times New Roman" w:hAnsi="Segoe UI" w:cs="Segoe UI"/>
            <w:color w:val="007DBC"/>
            <w:spacing w:val="-6"/>
            <w:u w:val="single"/>
          </w:rPr>
          <w:t>SBA’s Local Assistance Directory</w:t>
        </w:r>
      </w:hyperlink>
      <w:r w:rsidRPr="006567A3">
        <w:rPr>
          <w:rFonts w:ascii="Segoe UI" w:eastAsia="Times New Roman" w:hAnsi="Segoe UI" w:cs="Segoe UI"/>
          <w:color w:val="1B1E29"/>
          <w:spacing w:val="-6"/>
        </w:rPr>
        <w:t> to locate the office nearest you.</w:t>
      </w:r>
    </w:p>
    <w:p w:rsidR="006567A3" w:rsidRPr="006567A3" w:rsidRDefault="006567A3" w:rsidP="006567A3">
      <w:pPr>
        <w:spacing w:before="100" w:beforeAutospacing="1" w:after="100" w:afterAutospacing="1"/>
        <w:rPr>
          <w:rFonts w:ascii="Times New Roman" w:eastAsia="Times New Roman" w:hAnsi="Times New Roman" w:cs="Times New Roman"/>
        </w:rPr>
      </w:pPr>
      <w:r w:rsidRPr="006567A3">
        <w:rPr>
          <w:rFonts w:ascii="Times New Roman" w:eastAsia="Times New Roman" w:hAnsi="Times New Roman" w:cs="Times New Roman"/>
        </w:rPr>
        <w:t> </w:t>
      </w:r>
    </w:p>
    <w:p w:rsidR="00E64F28" w:rsidRDefault="00E64F28"/>
    <w:sectPr w:rsidR="00E64F28" w:rsidSect="0085248F">
      <w:headerReference w:type="default" r:id="rId53"/>
      <w:footerReference w:type="even" r:id="rId54"/>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6D9B" w:rsidRDefault="00BE6D9B" w:rsidP="006567A3">
      <w:r>
        <w:separator/>
      </w:r>
    </w:p>
  </w:endnote>
  <w:endnote w:type="continuationSeparator" w:id="0">
    <w:p w:rsidR="00BE6D9B" w:rsidRDefault="00BE6D9B" w:rsidP="0065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6020151"/>
      <w:docPartObj>
        <w:docPartGallery w:val="Page Numbers (Bottom of Page)"/>
        <w:docPartUnique/>
      </w:docPartObj>
    </w:sdtPr>
    <w:sdtContent>
      <w:p w:rsidR="006567A3" w:rsidRDefault="006567A3" w:rsidP="00861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67A3" w:rsidRDefault="006567A3" w:rsidP="006567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5501581"/>
      <w:docPartObj>
        <w:docPartGallery w:val="Page Numbers (Bottom of Page)"/>
        <w:docPartUnique/>
      </w:docPartObj>
    </w:sdtPr>
    <w:sdtContent>
      <w:p w:rsidR="006567A3" w:rsidRDefault="006567A3" w:rsidP="00861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567A3" w:rsidRPr="006567A3" w:rsidRDefault="006567A3" w:rsidP="006567A3">
    <w:pPr>
      <w:pStyle w:val="Footer"/>
      <w:ind w:right="360"/>
      <w:rPr>
        <w:i/>
        <w:iCs/>
      </w:rPr>
    </w:pPr>
    <w:r w:rsidRPr="006567A3">
      <w:rPr>
        <w:i/>
        <w:iCs/>
      </w:rPr>
      <w:t>SBA MA Office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6D9B" w:rsidRDefault="00BE6D9B" w:rsidP="006567A3">
      <w:r>
        <w:separator/>
      </w:r>
    </w:p>
  </w:footnote>
  <w:footnote w:type="continuationSeparator" w:id="0">
    <w:p w:rsidR="00BE6D9B" w:rsidRDefault="00BE6D9B" w:rsidP="00656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567A3" w:rsidRDefault="006567A3">
    <w:pPr>
      <w:pStyle w:val="Header"/>
    </w:pPr>
    <w:r>
      <w:t>SBA MA DISTRICT OFFICE UPDATE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51EC5"/>
    <w:multiLevelType w:val="multilevel"/>
    <w:tmpl w:val="5CB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A3"/>
    <w:rsid w:val="00326C3C"/>
    <w:rsid w:val="003D51AE"/>
    <w:rsid w:val="005D0081"/>
    <w:rsid w:val="006567A3"/>
    <w:rsid w:val="007318BE"/>
    <w:rsid w:val="00751872"/>
    <w:rsid w:val="0085248F"/>
    <w:rsid w:val="00BE0A09"/>
    <w:rsid w:val="00BE6D9B"/>
    <w:rsid w:val="00E64F28"/>
    <w:rsid w:val="00E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8EBF"/>
  <w15:chartTrackingRefBased/>
  <w15:docId w15:val="{875E65AE-47DB-9441-AC61-8172B465E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7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567A3"/>
    <w:rPr>
      <w:color w:val="0000FF"/>
      <w:u w:val="single"/>
    </w:rPr>
  </w:style>
  <w:style w:type="paragraph" w:styleId="Header">
    <w:name w:val="header"/>
    <w:basedOn w:val="Normal"/>
    <w:link w:val="HeaderChar"/>
    <w:uiPriority w:val="99"/>
    <w:unhideWhenUsed/>
    <w:rsid w:val="006567A3"/>
    <w:pPr>
      <w:tabs>
        <w:tab w:val="center" w:pos="4680"/>
        <w:tab w:val="right" w:pos="9360"/>
      </w:tabs>
    </w:pPr>
  </w:style>
  <w:style w:type="character" w:customStyle="1" w:styleId="HeaderChar">
    <w:name w:val="Header Char"/>
    <w:basedOn w:val="DefaultParagraphFont"/>
    <w:link w:val="Header"/>
    <w:uiPriority w:val="99"/>
    <w:rsid w:val="006567A3"/>
  </w:style>
  <w:style w:type="paragraph" w:styleId="Footer">
    <w:name w:val="footer"/>
    <w:basedOn w:val="Normal"/>
    <w:link w:val="FooterChar"/>
    <w:uiPriority w:val="99"/>
    <w:unhideWhenUsed/>
    <w:rsid w:val="006567A3"/>
    <w:pPr>
      <w:tabs>
        <w:tab w:val="center" w:pos="4680"/>
        <w:tab w:val="right" w:pos="9360"/>
      </w:tabs>
    </w:pPr>
  </w:style>
  <w:style w:type="character" w:customStyle="1" w:styleId="FooterChar">
    <w:name w:val="Footer Char"/>
    <w:basedOn w:val="DefaultParagraphFont"/>
    <w:link w:val="Footer"/>
    <w:uiPriority w:val="99"/>
    <w:rsid w:val="006567A3"/>
  </w:style>
  <w:style w:type="character" w:styleId="PageNumber">
    <w:name w:val="page number"/>
    <w:basedOn w:val="DefaultParagraphFont"/>
    <w:uiPriority w:val="99"/>
    <w:semiHidden/>
    <w:unhideWhenUsed/>
    <w:rsid w:val="006567A3"/>
  </w:style>
  <w:style w:type="paragraph" w:styleId="BalloonText">
    <w:name w:val="Balloon Text"/>
    <w:basedOn w:val="Normal"/>
    <w:link w:val="BalloonTextChar"/>
    <w:uiPriority w:val="99"/>
    <w:semiHidden/>
    <w:unhideWhenUsed/>
    <w:rsid w:val="007318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8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ba.gov/page/guidance-businesses-employers-plan-respond-coronavirus-disease-2019-covid-19" TargetMode="External"/><Relationship Id="rId18" Type="http://schemas.openxmlformats.org/officeDocument/2006/relationships/hyperlink" Target="https://www.sba.gov/page/guidance-businesses-employers-plan-respond-coronavirus-disease-2019-covid-19" TargetMode="External"/><Relationship Id="rId26" Type="http://schemas.openxmlformats.org/officeDocument/2006/relationships/hyperlink" Target="https://gcc01.safelinks.protection.outlook.com/?url=https%3A%2F%2Fwww.cdc.gov%2Fcoronavirus%2F2019-ncov%2Fspecific-groups%2Fguidance-business-response.html&amp;data=02%7C01%7CIli.Spahiu%40sba.gov%7Ca5df01ec9ba54b9db45308d7c6b8b7b6%7C3c89fd8a7f684667aa1541ebf2208961%7C1%7C0%7C637196368962519960&amp;sdata=oulQFE3rZrmEoj9NxASD7dAa%2BTjDfcTAzCwicBoO8EI%3D&amp;reserved=0" TargetMode="External"/><Relationship Id="rId39" Type="http://schemas.openxmlformats.org/officeDocument/2006/relationships/hyperlink" Target="https://gcc01.safelinks.protection.outlook.com/?url=https%3A%2F%2Fwww.fema.gov%2Femergency-planning-exercises&amp;data=02%7C01%7CIli.Spahiu%40sba.gov%7Ca5df01ec9ba54b9db45308d7c6b8b7b6%7C3c89fd8a7f684667aa1541ebf2208961%7C1%7C0%7C637196368962569742&amp;sdata=mSwAa5mZsg6lG2f4rTo5bLpYzhFggyxtA2xUWjW3vnM%3D&amp;reserved=0" TargetMode="External"/><Relationship Id="rId21" Type="http://schemas.openxmlformats.org/officeDocument/2006/relationships/hyperlink" Target="https://www.sba.gov/page/guidance-businesses-employers-plan-respond-coronavirus-disease-2019-covid-19" TargetMode="External"/><Relationship Id="rId34" Type="http://schemas.openxmlformats.org/officeDocument/2006/relationships/hyperlink" Target="https://gcc01.safelinks.protection.outlook.com/?url=https%3A%2F%2Fwww.cdc.gov%2Fcoronavirus%2F2019-ncov%2Ftravelers%2Findex.html&amp;data=02%7C01%7CIli.Spahiu%40sba.gov%7Ca5df01ec9ba54b9db45308d7c6b8b7b6%7C3c89fd8a7f684667aa1541ebf2208961%7C1%7C0%7C637196368962549834&amp;sdata=UA4p%2FsNesqWOUJIT%2BH0B9NDuoxGnm8zAKr0wkTydLBY%3D&amp;reserved=0" TargetMode="External"/><Relationship Id="rId42" Type="http://schemas.openxmlformats.org/officeDocument/2006/relationships/hyperlink" Target="https://www.sba.gov/funding-programs/loans" TargetMode="External"/><Relationship Id="rId47" Type="http://schemas.openxmlformats.org/officeDocument/2006/relationships/hyperlink" Target="mailto:hubzone@sba.gov" TargetMode="External"/><Relationship Id="rId50" Type="http://schemas.openxmlformats.org/officeDocument/2006/relationships/hyperlink" Target="mailto:wosb@sba.gov" TargetMode="Externa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sba.gov/funding-programs/disaster-assistance" TargetMode="External"/><Relationship Id="rId29" Type="http://schemas.openxmlformats.org/officeDocument/2006/relationships/hyperlink" Target="https://gcc01.safelinks.protection.outlook.com/?url=https%3A%2F%2Fwww.cdc.gov%2Fcoronavirus%2F2019-ncov%2Findex.html&amp;data=02%7C01%7CIli.Spahiu%40sba.gov%7Ca5df01ec9ba54b9db45308d7c6b8b7b6%7C3c89fd8a7f684667aa1541ebf2208961%7C1%7C0%7C637196368962529916&amp;sdata=6iFZUoDcoCzNx4fxIl4dTBdjSkZ47ZpPHHYqwKiefDk%3D&amp;reserved=0" TargetMode="External"/><Relationship Id="rId11" Type="http://schemas.openxmlformats.org/officeDocument/2006/relationships/image" Target="media/image3.png"/><Relationship Id="rId24" Type="http://schemas.openxmlformats.org/officeDocument/2006/relationships/hyperlink" Target="https://www.sba.gov/disaster" TargetMode="External"/><Relationship Id="rId32" Type="http://schemas.openxmlformats.org/officeDocument/2006/relationships/hyperlink" Target="https://gcc01.safelinks.protection.outlook.com/?url=https%3A%2F%2Fwww.cdc.gov%2Fcoronavirus%2F2019-ncov%2Fspecific-groups%2Fguidance-business-response.html&amp;data=02%7C01%7CIli.Spahiu%40sba.gov%7Ca5df01ec9ba54b9db45308d7c6b8b7b6%7C3c89fd8a7f684667aa1541ebf2208961%7C1%7C0%7C637196368962539875&amp;sdata=BFs10hPyEQFP6bpcfZdk%2FEpyY5ZKUZylFJU4XFu6yQA%3D&amp;reserved=0" TargetMode="External"/><Relationship Id="rId37" Type="http://schemas.openxmlformats.org/officeDocument/2006/relationships/hyperlink" Target="https://www.sba.gov/funding-programs/loans" TargetMode="External"/><Relationship Id="rId40" Type="http://schemas.openxmlformats.org/officeDocument/2006/relationships/hyperlink" Target="https://gcc01.safelinks.protection.outlook.com/?url=https%3A%2F%2Fwww.cdc.gov%2Fcoronavirus%2F2019-ncov%2Fspecific-groups%2Fguidance-business-response.html&amp;data=02%7C01%7CIli.Spahiu%40sba.gov%7Ca5df01ec9ba54b9db45308d7c6b8b7b6%7C3c89fd8a7f684667aa1541ebf2208961%7C1%7C0%7C637196368962569742&amp;sdata=EAaUxSNxm3uSIOwCBGk3Lv2il5RgTvujxVJXzWcfud4%3D&amp;reserved=0" TargetMode="External"/><Relationship Id="rId45" Type="http://schemas.openxmlformats.org/officeDocument/2006/relationships/hyperlink" Target="https://www.sba.gov/federal-contracting/contracting-assistance-programs/8a-business-development-program" TargetMode="External"/><Relationship Id="rId53"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www.sba.gov/page/guidance-businesses-employers-plan-respond-coronavirus-disease-2019-covid-1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gcc01.safelinks.protection.outlook.com/?url=https%3A%2F%2Flnkd.in%2FewF7VBy&amp;data=02%7C01%7CIli.Spahiu%40sba.gov%7C300979f4d4444cb0a03608d7c74ef166%7C3c89fd8a7f684667aa1541ebf2208961%7C1%7C0%7C637197014186358822&amp;sdata=fZIpd6u%2B5lcvXii9lcTUo9Ioa12OHF8Xe8q93jO74b0%3D&amp;reserved=0" TargetMode="External"/><Relationship Id="rId22" Type="http://schemas.openxmlformats.org/officeDocument/2006/relationships/hyperlink" Target="https://www.sba.gov/page/guidance-businesses-employers-plan-respond-coronavirus-disease-2019-covid-19" TargetMode="External"/><Relationship Id="rId27" Type="http://schemas.openxmlformats.org/officeDocument/2006/relationships/hyperlink" Target="https://gcc01.safelinks.protection.outlook.com/?url=https%3A%2F%2Fwww.cdc.gov%2Fcoronavirus%2F2019-ncov%2Fabout%2Frelated-stigma.html&amp;data=02%7C01%7CIli.Spahiu%40sba.gov%7Ca5df01ec9ba54b9db45308d7c6b8b7b6%7C3c89fd8a7f684667aa1541ebf2208961%7C1%7C0%7C637196368962519960&amp;sdata=Mjjp4aNO%2BOadiCYSKuGMQXbAmZbDYM32NpNv7ZcsZaU%3D&amp;reserved=0" TargetMode="External"/><Relationship Id="rId30" Type="http://schemas.openxmlformats.org/officeDocument/2006/relationships/hyperlink" Target="https://gcc01.safelinks.protection.outlook.com/?url=https%3A%2F%2Fwww.cdc.gov%2Fcoronavirus%2F2019-ncov%2Fabout%2Findex.html&amp;data=02%7C01%7CIli.Spahiu%40sba.gov%7Ca5df01ec9ba54b9db45308d7c6b8b7b6%7C3c89fd8a7f684667aa1541ebf2208961%7C1%7C0%7C637196368962539875&amp;sdata=iniIEg9rLgCTcxJShsI077s%2FqnMTZUwMloybHfpD4G8%3D&amp;reserved=0" TargetMode="External"/><Relationship Id="rId35" Type="http://schemas.openxmlformats.org/officeDocument/2006/relationships/hyperlink" Target="https://gcc01.safelinks.protection.outlook.com/?url=https%3A%2F%2Fwww.cdc.gov%2Fcoronavirus%2F2019-ncov%2Fphp%2Frisk-assessment.html&amp;data=02%7C01%7CIli.Spahiu%40sba.gov%7Ca5df01ec9ba54b9db45308d7c6b8b7b6%7C3c89fd8a7f684667aa1541ebf2208961%7C1%7C0%7C637196368962559787&amp;sdata=pDy4UaO17siROXU%2B8da6WLdlsPfxmEkJaHMtgb2EnPg%3D&amp;reserved=0" TargetMode="External"/><Relationship Id="rId43" Type="http://schemas.openxmlformats.org/officeDocument/2006/relationships/hyperlink" Target="https://www.sba.gov/funding-programs/loans/lender-match" TargetMode="External"/><Relationship Id="rId48" Type="http://schemas.openxmlformats.org/officeDocument/2006/relationships/hyperlink" Target="https://www.sba.gov/federal-contracting/contracting-assistance-programs/women-owned-small-business-federal-contracting-program" TargetMode="External"/><Relationship Id="rId56" Type="http://schemas.openxmlformats.org/officeDocument/2006/relationships/fontTable" Target="fontTable.xml"/><Relationship Id="rId8" Type="http://schemas.openxmlformats.org/officeDocument/2006/relationships/hyperlink" Target="https://lnks.gd/l/eyJhbGciOiJIUzI1NiJ9.eyJidWxsZXRpbl9saW5rX2lkIjoxMDEsInVyaSI6ImJwMjpjbGljayIsImJ1bGxldGluX2lkIjoiMjAyMDAzMTQuMTg3MzkwMDEiLCJ1cmwiOiJodHRwczovL3d3dy5zYmEuZ292L2Fib3V0LXNiYS9zYmEtbmV3c3Jvb20vcHJlc3MtcmVsZWFzZXMtbWVkaWEtYWR2aXNvcmllcy9zYmEtYWRtaW5pc3RyYXRvci1jYXJyYW56YS1hcHBsYXVkcy1wcmVzaWRlbnRzLWVmZm9ydHMtcmVkdWNlLXB1YmxpYy1oZWFsdGgtYmFycmllcnMtYW5kLXByb3RlY3Q_dXRtX21lZGl1bT1lbWFpbCZ1dG1fc291cmNlPWdvdmRlbGl2ZXJ5In0.I7uBk5Aew0PKIZznSuBSL4QmxFzh6CZjOzJfFhKPgFg/br/76131775947-l" TargetMode="External"/><Relationship Id="rId51" Type="http://schemas.openxmlformats.org/officeDocument/2006/relationships/hyperlink" Target="https://www.sba.gov/federal-contracting/counseling-help/procurement-center-representative-directory" TargetMode="External"/><Relationship Id="rId3" Type="http://schemas.openxmlformats.org/officeDocument/2006/relationships/settings" Target="settings.xml"/><Relationship Id="rId12" Type="http://schemas.openxmlformats.org/officeDocument/2006/relationships/hyperlink" Target="https://lnks.gd/l/eyJhbGciOiJIUzI1NiJ9.eyJidWxsZXRpbl9saW5rX2lkIjoxMDMsInVyaSI6ImJwMjpjbGljayIsImJ1bGxldGluX2lkIjoiMjAyMDAzMTQuMTg3MzkwMDEiLCJ1cmwiOiJodHRwczovL3d3dy5zYmEuZ292L3BhZ2UvZ3VpZGFuY2UtYnVzaW5lc3Nlcy1lbXBsb3llcnMtcGxhbi1yZXNwb25kLWNvcm9uYXZpcnVzLWRpc2Vhc2UtMjAxOS1jb3ZpZC0xOT91dG1fbWVkaXVtPWVtYWlsJnV0bV9zb3VyY2U9Z292ZGVsaXZlcnkifQ.o4aHWzvwfFmo-81IlosaplHX8k_GsXuUiM7UK1uOX_E/br/76131775947-l" TargetMode="External"/><Relationship Id="rId17" Type="http://schemas.openxmlformats.org/officeDocument/2006/relationships/hyperlink" Target="mailto:Disaster.Recovery@mass.gov" TargetMode="External"/><Relationship Id="rId25" Type="http://schemas.openxmlformats.org/officeDocument/2006/relationships/hyperlink" Target="https://gcc01.safelinks.protection.outlook.com/?url=https%3A%2F%2Fwww.cdc.gov%2Fcoronavirus%2F2019-ncov%2Findex.html&amp;data=02%7C01%7CIli.Spahiu%40sba.gov%7Ca5df01ec9ba54b9db45308d7c6b8b7b6%7C3c89fd8a7f684667aa1541ebf2208961%7C1%7C0%7C637196368962510003&amp;sdata=PLakW9HdCwRfAfm4w%2BSsHfKFrzfX%2FdI%2FDxTBc0S4abM%3D&amp;reserved=0" TargetMode="External"/><Relationship Id="rId33" Type="http://schemas.openxmlformats.org/officeDocument/2006/relationships/hyperlink" Target="https://gcc01.safelinks.protection.outlook.com/?url=http%3A%2F%2Fwww.cdc.gov%2Ftravel&amp;data=02%7C01%7CIli.Spahiu%40sba.gov%7Ca5df01ec9ba54b9db45308d7c6b8b7b6%7C3c89fd8a7f684667aa1541ebf2208961%7C1%7C0%7C637196368962549834&amp;sdata=tbnLj0H6wPFL%2FYEG5bdDWgVT%2F8o2ygWZJpzsKFDu0bk%3D&amp;reserved=0" TargetMode="External"/><Relationship Id="rId38" Type="http://schemas.openxmlformats.org/officeDocument/2006/relationships/hyperlink" Target="https://www.sba.gov/local-assistance" TargetMode="External"/><Relationship Id="rId46" Type="http://schemas.openxmlformats.org/officeDocument/2006/relationships/hyperlink" Target="https://www.sba.gov/federal-contracting/contracting-assistance-programs/hubzone-program" TargetMode="External"/><Relationship Id="rId20" Type="http://schemas.openxmlformats.org/officeDocument/2006/relationships/hyperlink" Target="https://www.sba.gov/page/guidance-businesses-employers-plan-respond-coronavirus-disease-2019-covid-19" TargetMode="External"/><Relationship Id="rId41" Type="http://schemas.openxmlformats.org/officeDocument/2006/relationships/hyperlink" Target="https://www.sba.gov/local-assistance"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isaster.Recovery@mass.gov" TargetMode="External"/><Relationship Id="rId23" Type="http://schemas.openxmlformats.org/officeDocument/2006/relationships/hyperlink" Target="https://www.sba.gov/page/guidance-businesses-employers-plan-respond-coronavirus-disease-2019-covid-19" TargetMode="External"/><Relationship Id="rId28" Type="http://schemas.openxmlformats.org/officeDocument/2006/relationships/hyperlink" Target="https://gcc01.safelinks.protection.outlook.com/?url=https%3A%2F%2Fwww.cdc.gov%2Fcoronavirus%2F2019-ncov%2Fabout%2Fshare-facts.html&amp;data=02%7C01%7CIli.Spahiu%40sba.gov%7Ca5df01ec9ba54b9db45308d7c6b8b7b6%7C3c89fd8a7f684667aa1541ebf2208961%7C1%7C0%7C637196368962529916&amp;sdata=D%2F19ZFuHTWit0OsScrfKvjfYd39Nm8yJVTkUNlW2hQ8%3D&amp;reserved=0" TargetMode="External"/><Relationship Id="rId36" Type="http://schemas.openxmlformats.org/officeDocument/2006/relationships/hyperlink" Target="https://gcc01.safelinks.protection.outlook.com/?url=https%3A%2F%2Fwww.cdc.gov%2Fcoronavirus%2F2019-ncov%2Fphp%2Frisk-assessment.html&amp;data=02%7C01%7CIli.Spahiu%40sba.gov%7Ca5df01ec9ba54b9db45308d7c6b8b7b6%7C3c89fd8a7f684667aa1541ebf2208961%7C1%7C0%7C637196368962559787&amp;sdata=pDy4UaO17siROXU%2B8da6WLdlsPfxmEkJaHMtgb2EnPg%3D&amp;reserved=0" TargetMode="External"/><Relationship Id="rId49" Type="http://schemas.openxmlformats.org/officeDocument/2006/relationships/hyperlink" Target="http://www.sba.gov/wosbready" TargetMode="External"/><Relationship Id="rId57" Type="http://schemas.openxmlformats.org/officeDocument/2006/relationships/theme" Target="theme/theme1.xml"/><Relationship Id="rId10" Type="http://schemas.openxmlformats.org/officeDocument/2006/relationships/hyperlink" Target="https://lnks.gd/l/eyJhbGciOiJIUzI1NiJ9.eyJidWxsZXRpbl9saW5rX2lkIjoxMDIsInVyaSI6ImJwMjpjbGljayIsImJ1bGxldGluX2lkIjoiMjAyMDAzMTQuMTg3MzkwMDEiLCJ1cmwiOiJodHRwczovL3d3dy5zYmEuZ292L2Rpc2FzdGVyLWFzc2lzdGFuY2UvY29yb25hdmlydXMtY292aWQtMTk_dXRtX21lZGl1bT1lbWFpbCZ1dG1fc291cmNlPWdvdmRlbGl2ZXJ5In0.KMo_Da0fc61KKIXK7KlRvsAq02WZcxw3T6zJEKN-aoc/br/76131775947-l" TargetMode="External"/><Relationship Id="rId31" Type="http://schemas.openxmlformats.org/officeDocument/2006/relationships/hyperlink" Target="https://gcc01.safelinks.protection.outlook.com/?url=https%3A%2F%2Fwww.cdc.gov%2Fcoronavirus%2F2019-ncov%2Fspecific-groups%2Fguidance-business-response.html&amp;data=02%7C01%7CIli.Spahiu%40sba.gov%7Ca5df01ec9ba54b9db45308d7c6b8b7b6%7C3c89fd8a7f684667aa1541ebf2208961%7C1%7C0%7C637196368962539875&amp;sdata=BFs10hPyEQFP6bpcfZdk%2FEpyY5ZKUZylFJU4XFu6yQA%3D&amp;reserved=0" TargetMode="External"/><Relationship Id="rId44" Type="http://schemas.openxmlformats.org/officeDocument/2006/relationships/hyperlink" Target="https://www.sba.gov/federal-contracting/contracting-guide" TargetMode="External"/><Relationship Id="rId52" Type="http://schemas.openxmlformats.org/officeDocument/2006/relationships/hyperlink" Target="https://www.sba.gov/local-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3881</Words>
  <Characters>22126</Characters>
  <Application>Microsoft Office Word</Application>
  <DocSecurity>0</DocSecurity>
  <Lines>184</Lines>
  <Paragraphs>51</Paragraphs>
  <ScaleCrop>false</ScaleCrop>
  <Company/>
  <LinksUpToDate>false</LinksUpToDate>
  <CharactersWithSpaces>25956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Marie Vice</dc:creator>
  <cp:keywords/>
  <dc:description/>
  <cp:lastModifiedBy>Tia Marie Vice</cp:lastModifiedBy>
  <cp:revision>2</cp:revision>
  <cp:lastPrinted>2020-03-17T11:22:00Z</cp:lastPrinted>
  <dcterms:created xsi:type="dcterms:W3CDTF">2020-03-17T11:24:00Z</dcterms:created>
  <dcterms:modified xsi:type="dcterms:W3CDTF">2020-03-17T11:24:00Z</dcterms:modified>
</cp:coreProperties>
</file>